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E6305" w14:textId="77777777" w:rsidR="001F19DD" w:rsidRPr="00CC78D6" w:rsidRDefault="001F19DD" w:rsidP="00CC78D6">
      <w:pPr>
        <w:pStyle w:val="CMT"/>
        <w:rPr>
          <w:rFonts w:ascii="Arial" w:hAnsi="Arial" w:cs="Arial"/>
          <w:color w:val="auto"/>
          <w:sz w:val="20"/>
        </w:rPr>
      </w:pPr>
      <w:r w:rsidRPr="00CC78D6">
        <w:rPr>
          <w:rFonts w:ascii="Arial" w:hAnsi="Arial" w:cs="Arial"/>
          <w:color w:val="auto"/>
          <w:sz w:val="20"/>
        </w:rPr>
        <w:t>Copyright 2009 by The American Institute of Architects (AIA)</w:t>
      </w:r>
    </w:p>
    <w:p w14:paraId="2569A21E"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Exclusively published and distributed by Architectural Computer Services, Inc. (ARCOM) for the AIA</w:t>
      </w:r>
    </w:p>
    <w:p w14:paraId="607D1092"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Revise this Section by deleting and inserting text to meet Project-specific requirements.</w:t>
      </w:r>
    </w:p>
    <w:p w14:paraId="38F1894E"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This Section uses the term "Architect."  Change this term to match that used to identify the design professional as defined in the General and Supplementary Conditions.</w:t>
      </w:r>
    </w:p>
    <w:p w14:paraId="252D4E21"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Verify that Section titles referenced in this Section are correct for this Project's Specifications; Section titles may have changed.</w:t>
      </w:r>
    </w:p>
    <w:p w14:paraId="561B04D4" w14:textId="77777777" w:rsidR="001F19DD" w:rsidRPr="00CC78D6" w:rsidRDefault="001F19DD" w:rsidP="001F19DD">
      <w:pPr>
        <w:pStyle w:val="PRT"/>
        <w:rPr>
          <w:rFonts w:ascii="Arial" w:hAnsi="Arial" w:cs="Arial"/>
          <w:sz w:val="20"/>
        </w:rPr>
      </w:pPr>
      <w:r w:rsidRPr="00CC78D6">
        <w:rPr>
          <w:rFonts w:ascii="Arial" w:hAnsi="Arial" w:cs="Arial"/>
          <w:sz w:val="20"/>
        </w:rPr>
        <w:t>GENERAL</w:t>
      </w:r>
    </w:p>
    <w:p w14:paraId="659525BC" w14:textId="77777777" w:rsidR="001F19DD" w:rsidRPr="00CC78D6" w:rsidRDefault="001F19DD" w:rsidP="001F19DD">
      <w:pPr>
        <w:pStyle w:val="ART"/>
        <w:rPr>
          <w:rFonts w:ascii="Arial" w:hAnsi="Arial" w:cs="Arial"/>
          <w:sz w:val="20"/>
        </w:rPr>
      </w:pPr>
      <w:r w:rsidRPr="00CC78D6">
        <w:rPr>
          <w:rFonts w:ascii="Arial" w:hAnsi="Arial" w:cs="Arial"/>
          <w:sz w:val="20"/>
        </w:rPr>
        <w:t>SUMMARY</w:t>
      </w:r>
    </w:p>
    <w:p w14:paraId="25D58CA4" w14:textId="77777777" w:rsidR="001F19DD" w:rsidRPr="00CC78D6" w:rsidRDefault="001F19DD" w:rsidP="001F19DD">
      <w:pPr>
        <w:pStyle w:val="PR1"/>
        <w:rPr>
          <w:rFonts w:ascii="Arial" w:hAnsi="Arial" w:cs="Arial"/>
          <w:sz w:val="20"/>
        </w:rPr>
      </w:pPr>
      <w:r w:rsidRPr="00CC78D6">
        <w:rPr>
          <w:rFonts w:ascii="Arial" w:hAnsi="Arial" w:cs="Arial"/>
          <w:sz w:val="20"/>
        </w:rPr>
        <w:t>Section Includes:</w:t>
      </w:r>
    </w:p>
    <w:p w14:paraId="0C814646"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Public-use washroom accessories.</w:t>
      </w:r>
    </w:p>
    <w:p w14:paraId="5671A4F9" w14:textId="77777777" w:rsidR="001F19DD" w:rsidRPr="00CC78D6" w:rsidRDefault="001F19DD" w:rsidP="001F19DD">
      <w:pPr>
        <w:pStyle w:val="PR2"/>
        <w:rPr>
          <w:rFonts w:ascii="Arial" w:hAnsi="Arial" w:cs="Arial"/>
          <w:sz w:val="20"/>
        </w:rPr>
      </w:pPr>
      <w:r w:rsidRPr="00CC78D6">
        <w:rPr>
          <w:rFonts w:ascii="Arial" w:hAnsi="Arial" w:cs="Arial"/>
          <w:sz w:val="20"/>
        </w:rPr>
        <w:t>Public-use shower room accessories.</w:t>
      </w:r>
    </w:p>
    <w:p w14:paraId="60D2D17A" w14:textId="77777777" w:rsidR="001F19DD" w:rsidRPr="00CC78D6" w:rsidRDefault="001F19DD" w:rsidP="000A400C">
      <w:pPr>
        <w:pStyle w:val="PR2"/>
        <w:rPr>
          <w:rFonts w:ascii="Arial" w:hAnsi="Arial" w:cs="Arial"/>
          <w:sz w:val="20"/>
        </w:rPr>
      </w:pPr>
      <w:r w:rsidRPr="00CC78D6">
        <w:rPr>
          <w:rFonts w:ascii="Arial" w:hAnsi="Arial" w:cs="Arial"/>
          <w:sz w:val="20"/>
        </w:rPr>
        <w:t>Private-use bathroom accessories.</w:t>
      </w:r>
    </w:p>
    <w:p w14:paraId="12BB1A2D" w14:textId="77777777" w:rsidR="001F19DD" w:rsidRPr="00CC78D6" w:rsidRDefault="001F19DD" w:rsidP="001F19DD">
      <w:pPr>
        <w:pStyle w:val="PR2"/>
        <w:rPr>
          <w:rFonts w:ascii="Arial" w:hAnsi="Arial" w:cs="Arial"/>
          <w:sz w:val="20"/>
        </w:rPr>
      </w:pPr>
      <w:r w:rsidRPr="00CC78D6">
        <w:rPr>
          <w:rFonts w:ascii="Arial" w:hAnsi="Arial" w:cs="Arial"/>
          <w:sz w:val="20"/>
        </w:rPr>
        <w:t>Custodial accessories.</w:t>
      </w:r>
    </w:p>
    <w:p w14:paraId="2EE7F68F"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For large industrial projects, campus-type projects with multiple buildings, or similar situations, Owner may have separate service contracts for furnishing various accessories and corresponding supplies.  If Owner will furnish accessories to Contractor for installation, insert requirements in first paragraph below.</w:t>
      </w:r>
    </w:p>
    <w:p w14:paraId="13EA86FF" w14:textId="77777777" w:rsidR="001F19DD" w:rsidRDefault="001F19DD" w:rsidP="001F19DD">
      <w:pPr>
        <w:pStyle w:val="PR1"/>
        <w:rPr>
          <w:rFonts w:ascii="Arial" w:hAnsi="Arial" w:cs="Arial"/>
          <w:sz w:val="20"/>
        </w:rPr>
      </w:pPr>
      <w:r w:rsidRPr="00CC78D6">
        <w:rPr>
          <w:rFonts w:ascii="Arial" w:hAnsi="Arial" w:cs="Arial"/>
          <w:sz w:val="20"/>
        </w:rPr>
        <w:t xml:space="preserve">Owner-Furnished Material:  </w:t>
      </w:r>
      <w:r w:rsidR="00CC78D6">
        <w:rPr>
          <w:rFonts w:ascii="Arial" w:hAnsi="Arial" w:cs="Arial"/>
          <w:sz w:val="20"/>
        </w:rPr>
        <w:t>Items as desig</w:t>
      </w:r>
      <w:r w:rsidR="003F2AC1">
        <w:rPr>
          <w:rFonts w:ascii="Arial" w:hAnsi="Arial" w:cs="Arial"/>
          <w:sz w:val="20"/>
        </w:rPr>
        <w:t>nated in this section by UNL FM</w:t>
      </w:r>
      <w:r w:rsidR="00CC78D6">
        <w:rPr>
          <w:rFonts w:ascii="Arial" w:hAnsi="Arial" w:cs="Arial"/>
          <w:sz w:val="20"/>
        </w:rPr>
        <w:t>O (Facilities Maintenance and Operations) Custodial Services</w:t>
      </w:r>
    </w:p>
    <w:p w14:paraId="27499D36" w14:textId="77777777" w:rsidR="001F19DD" w:rsidRPr="00CC78D6" w:rsidRDefault="001F19DD" w:rsidP="001F19DD">
      <w:pPr>
        <w:pStyle w:val="ART"/>
        <w:rPr>
          <w:rFonts w:ascii="Arial" w:hAnsi="Arial" w:cs="Arial"/>
          <w:sz w:val="20"/>
        </w:rPr>
      </w:pPr>
      <w:r w:rsidRPr="00CC78D6">
        <w:rPr>
          <w:rFonts w:ascii="Arial" w:hAnsi="Arial" w:cs="Arial"/>
          <w:sz w:val="20"/>
        </w:rPr>
        <w:t>ACTION SUBMITTALS</w:t>
      </w:r>
    </w:p>
    <w:p w14:paraId="4E20D96A" w14:textId="77777777" w:rsidR="001F19DD" w:rsidRPr="00CC78D6" w:rsidRDefault="001F19DD" w:rsidP="001F19DD">
      <w:pPr>
        <w:pStyle w:val="PR1"/>
        <w:rPr>
          <w:rFonts w:ascii="Arial" w:hAnsi="Arial" w:cs="Arial"/>
          <w:sz w:val="20"/>
        </w:rPr>
      </w:pPr>
      <w:r w:rsidRPr="00CC78D6">
        <w:rPr>
          <w:rFonts w:ascii="Arial" w:hAnsi="Arial" w:cs="Arial"/>
          <w:sz w:val="20"/>
        </w:rPr>
        <w:t>Product Data:  For each type of product indicated.</w:t>
      </w:r>
    </w:p>
    <w:p w14:paraId="5D418535" w14:textId="77777777" w:rsidR="001F19DD" w:rsidRPr="00CC78D6" w:rsidRDefault="001F19DD" w:rsidP="001F19DD">
      <w:pPr>
        <w:pStyle w:val="PR1"/>
        <w:rPr>
          <w:rFonts w:ascii="Arial" w:hAnsi="Arial" w:cs="Arial"/>
          <w:sz w:val="20"/>
        </w:rPr>
      </w:pPr>
      <w:r w:rsidRPr="00CC78D6">
        <w:rPr>
          <w:rFonts w:ascii="Arial" w:hAnsi="Arial" w:cs="Arial"/>
          <w:sz w:val="20"/>
        </w:rPr>
        <w:t>Product Schedule:  Indicating types, quantities, sizes, and installation locations by room of each accessory required.</w:t>
      </w:r>
    </w:p>
    <w:p w14:paraId="35A029F5"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Identify locations using room designations indicated.</w:t>
      </w:r>
    </w:p>
    <w:p w14:paraId="5C765E77"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subparagraph below if product designations are indicated.  Coordinate with Part 2 articles that specify products.</w:t>
      </w:r>
    </w:p>
    <w:p w14:paraId="4412D97E" w14:textId="77777777" w:rsidR="001F19DD" w:rsidRPr="00CC78D6" w:rsidRDefault="001F19DD" w:rsidP="001F19DD">
      <w:pPr>
        <w:pStyle w:val="PR2"/>
        <w:rPr>
          <w:rFonts w:ascii="Arial" w:hAnsi="Arial" w:cs="Arial"/>
          <w:sz w:val="20"/>
        </w:rPr>
      </w:pPr>
      <w:r w:rsidRPr="00CC78D6">
        <w:rPr>
          <w:rFonts w:ascii="Arial" w:hAnsi="Arial" w:cs="Arial"/>
          <w:sz w:val="20"/>
        </w:rPr>
        <w:t>Identify products using designations indicated.</w:t>
      </w:r>
    </w:p>
    <w:p w14:paraId="222E7D95" w14:textId="77777777" w:rsidR="001F19DD" w:rsidRPr="00CC78D6" w:rsidRDefault="001F19DD" w:rsidP="001F19DD">
      <w:pPr>
        <w:pStyle w:val="ART"/>
        <w:rPr>
          <w:rFonts w:ascii="Arial" w:hAnsi="Arial" w:cs="Arial"/>
          <w:sz w:val="20"/>
        </w:rPr>
      </w:pPr>
      <w:r w:rsidRPr="00CC78D6">
        <w:rPr>
          <w:rFonts w:ascii="Arial" w:hAnsi="Arial" w:cs="Arial"/>
          <w:sz w:val="20"/>
        </w:rPr>
        <w:t>INFORMATIONAL SUBMITTALS</w:t>
      </w:r>
    </w:p>
    <w:p w14:paraId="6C94898E" w14:textId="77777777" w:rsidR="001F19DD" w:rsidRPr="00CC78D6" w:rsidRDefault="001F19DD" w:rsidP="001F19DD">
      <w:pPr>
        <w:pStyle w:val="PR1"/>
        <w:rPr>
          <w:rFonts w:ascii="Arial" w:hAnsi="Arial" w:cs="Arial"/>
          <w:sz w:val="20"/>
        </w:rPr>
      </w:pPr>
      <w:r w:rsidRPr="00CC78D6">
        <w:rPr>
          <w:rFonts w:ascii="Arial" w:hAnsi="Arial" w:cs="Arial"/>
          <w:sz w:val="20"/>
        </w:rPr>
        <w:t>Warranty:  Sample of special warranty.</w:t>
      </w:r>
    </w:p>
    <w:p w14:paraId="196DF0EB" w14:textId="77777777" w:rsidR="001F19DD" w:rsidRPr="00CC78D6" w:rsidRDefault="001F19DD" w:rsidP="001F19DD">
      <w:pPr>
        <w:pStyle w:val="ART"/>
        <w:rPr>
          <w:rFonts w:ascii="Arial" w:hAnsi="Arial" w:cs="Arial"/>
          <w:sz w:val="20"/>
        </w:rPr>
      </w:pPr>
      <w:r w:rsidRPr="00CC78D6">
        <w:rPr>
          <w:rFonts w:ascii="Arial" w:hAnsi="Arial" w:cs="Arial"/>
          <w:sz w:val="20"/>
        </w:rPr>
        <w:lastRenderedPageBreak/>
        <w:t>CLOSEOUT SUBMITTALS</w:t>
      </w:r>
    </w:p>
    <w:p w14:paraId="29C0233E" w14:textId="77777777" w:rsidR="001F19DD" w:rsidRPr="00CC78D6" w:rsidRDefault="001F19DD" w:rsidP="001F19DD">
      <w:pPr>
        <w:pStyle w:val="PR1"/>
        <w:rPr>
          <w:rFonts w:ascii="Arial" w:hAnsi="Arial" w:cs="Arial"/>
          <w:sz w:val="20"/>
        </w:rPr>
      </w:pPr>
      <w:r w:rsidRPr="00CC78D6">
        <w:rPr>
          <w:rFonts w:ascii="Arial" w:hAnsi="Arial" w:cs="Arial"/>
          <w:sz w:val="20"/>
        </w:rPr>
        <w:t>Maintenance data.</w:t>
      </w:r>
    </w:p>
    <w:p w14:paraId="4B14BA05" w14:textId="77777777" w:rsidR="001F19DD" w:rsidRPr="00CC78D6" w:rsidRDefault="001F19DD" w:rsidP="001F19DD">
      <w:pPr>
        <w:pStyle w:val="ART"/>
        <w:rPr>
          <w:rFonts w:ascii="Arial" w:hAnsi="Arial" w:cs="Arial"/>
          <w:sz w:val="20"/>
        </w:rPr>
      </w:pPr>
      <w:r w:rsidRPr="00CC78D6">
        <w:rPr>
          <w:rFonts w:ascii="Arial" w:hAnsi="Arial" w:cs="Arial"/>
          <w:sz w:val="20"/>
        </w:rPr>
        <w:t>QUALITY ASSURANCE</w:t>
      </w:r>
    </w:p>
    <w:p w14:paraId="75312A01"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paragraph below if warm-air dryers are required.</w:t>
      </w:r>
    </w:p>
    <w:p w14:paraId="7A25608C" w14:textId="77777777" w:rsidR="001F19DD" w:rsidRPr="00CC78D6" w:rsidRDefault="001F19DD" w:rsidP="001F19DD">
      <w:pPr>
        <w:pStyle w:val="PR1"/>
        <w:rPr>
          <w:rFonts w:ascii="Arial" w:hAnsi="Arial" w:cs="Arial"/>
          <w:sz w:val="20"/>
        </w:rPr>
      </w:pPr>
      <w:r w:rsidRPr="00CC78D6">
        <w:rPr>
          <w:rFonts w:ascii="Arial" w:hAnsi="Arial" w:cs="Arial"/>
          <w:sz w:val="20"/>
        </w:rPr>
        <w:t>Electrical Components, Devices, and Accessories:  Listed and labeled as defined in NFPA 70, by a qualified testing agency, and marked for intended location and application.</w:t>
      </w:r>
    </w:p>
    <w:p w14:paraId="06F5C230" w14:textId="77777777" w:rsidR="001F19DD" w:rsidRPr="00CC78D6" w:rsidRDefault="001F19DD" w:rsidP="001F19DD">
      <w:pPr>
        <w:pStyle w:val="ART"/>
        <w:rPr>
          <w:rFonts w:ascii="Arial" w:hAnsi="Arial" w:cs="Arial"/>
          <w:sz w:val="20"/>
        </w:rPr>
      </w:pPr>
      <w:r w:rsidRPr="00CC78D6">
        <w:rPr>
          <w:rFonts w:ascii="Arial" w:hAnsi="Arial" w:cs="Arial"/>
          <w:sz w:val="20"/>
        </w:rPr>
        <w:t>WARRANTY</w:t>
      </w:r>
    </w:p>
    <w:p w14:paraId="1D27717F" w14:textId="77777777" w:rsidR="001F19DD" w:rsidRPr="00CC78D6" w:rsidRDefault="001F19DD" w:rsidP="001F19DD">
      <w:pPr>
        <w:pStyle w:val="PR1"/>
        <w:rPr>
          <w:rFonts w:ascii="Arial" w:hAnsi="Arial" w:cs="Arial"/>
          <w:sz w:val="20"/>
        </w:rPr>
      </w:pPr>
      <w:r w:rsidRPr="00CC78D6">
        <w:rPr>
          <w:rFonts w:ascii="Arial" w:hAnsi="Arial" w:cs="Arial"/>
          <w:sz w:val="20"/>
        </w:rPr>
        <w:t>Special Mirror Warranty:  Manufacturer's standard form in which manufacturer agrees to replace mirrors that develop visible silver spoilage defects and that fail in materials or workmanship within specified warranty period.</w:t>
      </w:r>
    </w:p>
    <w:p w14:paraId="0D39E89C"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Not all manufacturers offer a special mirror warranty.  Verify available warranties and warranty periods with manufacturers listed in Part 2 articles.</w:t>
      </w:r>
    </w:p>
    <w:p w14:paraId="019D697D"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 xml:space="preserve">Warranty Period:  </w:t>
      </w:r>
      <w:r w:rsidR="00530133" w:rsidRPr="00CC78D6">
        <w:rPr>
          <w:rFonts w:ascii="Arial" w:hAnsi="Arial" w:cs="Arial"/>
          <w:sz w:val="20"/>
        </w:rPr>
        <w:t>5</w:t>
      </w:r>
      <w:r w:rsidRPr="00CC78D6">
        <w:rPr>
          <w:rFonts w:ascii="Arial" w:hAnsi="Arial" w:cs="Arial"/>
          <w:sz w:val="20"/>
        </w:rPr>
        <w:t xml:space="preserve"> years from date of Substantial Completion.</w:t>
      </w:r>
    </w:p>
    <w:p w14:paraId="0EE49876" w14:textId="77777777" w:rsidR="001F19DD" w:rsidRPr="00CC78D6" w:rsidRDefault="001F19DD" w:rsidP="001F19DD">
      <w:pPr>
        <w:pStyle w:val="PRT"/>
        <w:rPr>
          <w:rFonts w:ascii="Arial" w:hAnsi="Arial" w:cs="Arial"/>
          <w:sz w:val="20"/>
        </w:rPr>
      </w:pPr>
      <w:r w:rsidRPr="00CC78D6">
        <w:rPr>
          <w:rFonts w:ascii="Arial" w:hAnsi="Arial" w:cs="Arial"/>
          <w:sz w:val="20"/>
        </w:rPr>
        <w:t>PRODUCTS</w:t>
      </w:r>
    </w:p>
    <w:p w14:paraId="72B9953F"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Part 2 articles that specify products include sample paragraphs and subparagraphs.  Use samples as guides for developing paragraphs and subparagraphs for other types of accessories.  For nonproprietary specifications, insert product descriptions to fully describe requirements; see "Specification Methods" Article in the Evaluations.</w:t>
      </w:r>
    </w:p>
    <w:p w14:paraId="549F87EF"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Products offered by manufacturers vary.  Verify products offered by manufacturers in each article, and revise product characteristics accordingly.</w:t>
      </w:r>
    </w:p>
    <w:p w14:paraId="072ECF98" w14:textId="77777777" w:rsidR="001F19DD" w:rsidRPr="00CC78D6" w:rsidRDefault="001F19DD" w:rsidP="001F19DD">
      <w:pPr>
        <w:pStyle w:val="ART"/>
        <w:rPr>
          <w:rFonts w:ascii="Arial" w:hAnsi="Arial" w:cs="Arial"/>
          <w:sz w:val="20"/>
        </w:rPr>
      </w:pPr>
      <w:r w:rsidRPr="00CC78D6">
        <w:rPr>
          <w:rFonts w:ascii="Arial" w:hAnsi="Arial" w:cs="Arial"/>
          <w:sz w:val="20"/>
        </w:rPr>
        <w:t>PUBLIC-USE WASHROOM ACCESSORIES</w:t>
      </w:r>
    </w:p>
    <w:p w14:paraId="29DE9FAF"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See Editing Instruction No. 1 in the Evaluations for cautions about naming manufacturers.  Retain one of first two paragraphs and list of manufacturers below.  See Division 01 Section "Product Requirements."</w:t>
      </w:r>
    </w:p>
    <w:p w14:paraId="5CA0CF85" w14:textId="77777777" w:rsidR="001F19DD" w:rsidRPr="00CC78D6" w:rsidRDefault="001F19DD" w:rsidP="001F19DD">
      <w:pPr>
        <w:pStyle w:val="PR1"/>
        <w:rPr>
          <w:rFonts w:ascii="Arial" w:hAnsi="Arial" w:cs="Arial"/>
          <w:sz w:val="20"/>
        </w:rPr>
      </w:pPr>
      <w:r w:rsidRPr="00CC78D6">
        <w:rPr>
          <w:rFonts w:ascii="Arial" w:hAnsi="Arial" w:cs="Arial"/>
          <w:sz w:val="20"/>
        </w:rPr>
        <w:t>Manufacturers:  Subject to compliance with requirements, provide product indicated on Drawings or comparable product by one of the following</w:t>
      </w:r>
      <w:r w:rsidR="00857E11" w:rsidRPr="00CC78D6">
        <w:rPr>
          <w:rFonts w:ascii="Arial" w:hAnsi="Arial" w:cs="Arial"/>
          <w:sz w:val="20"/>
        </w:rPr>
        <w:t xml:space="preserve">, except where noted </w:t>
      </w:r>
      <w:r w:rsidR="002D5158" w:rsidRPr="00CC78D6">
        <w:rPr>
          <w:rFonts w:ascii="Arial" w:hAnsi="Arial" w:cs="Arial"/>
          <w:sz w:val="20"/>
        </w:rPr>
        <w:t xml:space="preserve">as </w:t>
      </w:r>
      <w:r w:rsidR="00857E11" w:rsidRPr="00CC78D6">
        <w:rPr>
          <w:rFonts w:ascii="Arial" w:hAnsi="Arial" w:cs="Arial"/>
          <w:sz w:val="20"/>
        </w:rPr>
        <w:t>no substitution</w:t>
      </w:r>
      <w:r w:rsidRPr="00CC78D6">
        <w:rPr>
          <w:rFonts w:ascii="Arial" w:hAnsi="Arial" w:cs="Arial"/>
          <w:sz w:val="20"/>
        </w:rPr>
        <w:t>:</w:t>
      </w:r>
    </w:p>
    <w:p w14:paraId="2045FE14" w14:textId="77777777" w:rsidR="001F19DD" w:rsidRPr="00CC78D6" w:rsidRDefault="001F19DD" w:rsidP="001F19DD">
      <w:pPr>
        <w:pStyle w:val="PR2"/>
        <w:rPr>
          <w:rFonts w:ascii="Arial" w:hAnsi="Arial" w:cs="Arial"/>
          <w:sz w:val="20"/>
        </w:rPr>
      </w:pPr>
      <w:r w:rsidRPr="00CC78D6">
        <w:rPr>
          <w:rFonts w:ascii="Arial" w:hAnsi="Arial" w:cs="Arial"/>
          <w:sz w:val="20"/>
        </w:rPr>
        <w:t>American Specialties, Inc.</w:t>
      </w:r>
    </w:p>
    <w:p w14:paraId="38311A29" w14:textId="77777777" w:rsidR="001F19DD" w:rsidRPr="00CC78D6" w:rsidRDefault="001F19DD" w:rsidP="001F19DD">
      <w:pPr>
        <w:pStyle w:val="PR2"/>
        <w:rPr>
          <w:rFonts w:ascii="Arial" w:hAnsi="Arial" w:cs="Arial"/>
          <w:sz w:val="20"/>
        </w:rPr>
      </w:pPr>
      <w:r w:rsidRPr="00CC78D6">
        <w:rPr>
          <w:rFonts w:ascii="Arial" w:hAnsi="Arial" w:cs="Arial"/>
          <w:sz w:val="20"/>
        </w:rPr>
        <w:t>Bobrick Washroom Equipment, Inc.</w:t>
      </w:r>
    </w:p>
    <w:p w14:paraId="4EC56904" w14:textId="77777777" w:rsidR="001F19DD" w:rsidRPr="00CC78D6" w:rsidRDefault="001F19DD" w:rsidP="001F19DD">
      <w:pPr>
        <w:pStyle w:val="PR2"/>
        <w:rPr>
          <w:rFonts w:ascii="Arial" w:hAnsi="Arial" w:cs="Arial"/>
          <w:sz w:val="20"/>
        </w:rPr>
      </w:pPr>
      <w:r w:rsidRPr="00CC78D6">
        <w:rPr>
          <w:rFonts w:ascii="Arial" w:hAnsi="Arial" w:cs="Arial"/>
          <w:sz w:val="20"/>
        </w:rPr>
        <w:t>Bradley Corporation.</w:t>
      </w:r>
    </w:p>
    <w:p w14:paraId="065A9B4B" w14:textId="77777777" w:rsidR="001F19DD" w:rsidRPr="00CC78D6" w:rsidRDefault="001F19DD" w:rsidP="001F19DD">
      <w:pPr>
        <w:pStyle w:val="PR2"/>
        <w:rPr>
          <w:rFonts w:ascii="Arial" w:hAnsi="Arial" w:cs="Arial"/>
          <w:sz w:val="20"/>
        </w:rPr>
      </w:pPr>
      <w:r w:rsidRPr="00CC78D6">
        <w:rPr>
          <w:rFonts w:ascii="Arial" w:hAnsi="Arial" w:cs="Arial"/>
          <w:sz w:val="20"/>
        </w:rPr>
        <w:t>GAMCO Specialty Accessories; a division of Bobrick Washroom Equipment, Inc.</w:t>
      </w:r>
    </w:p>
    <w:p w14:paraId="5D0441BE"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"Basis-of-Design Product" subparagraphs in remainder of this article if applicable.  Coordinate with specification method retained above.</w:t>
      </w:r>
    </w:p>
    <w:p w14:paraId="075B0A64"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Copy paragraphs below and re-edit for each product.</w:t>
      </w:r>
    </w:p>
    <w:p w14:paraId="4AAA552D"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lastRenderedPageBreak/>
        <w:t>Insert number to complete drawing designation for each product required.  Use these designations on Drawings to identify each product.</w:t>
      </w:r>
    </w:p>
    <w:p w14:paraId="039277B1" w14:textId="77777777" w:rsidR="00F81A6A" w:rsidRPr="00CC78D6" w:rsidRDefault="0038048C" w:rsidP="001F19DD">
      <w:pPr>
        <w:pStyle w:val="PR1"/>
        <w:rPr>
          <w:rFonts w:ascii="Arial" w:hAnsi="Arial" w:cs="Arial"/>
          <w:sz w:val="20"/>
        </w:rPr>
      </w:pPr>
      <w:r w:rsidRPr="00CC78D6">
        <w:rPr>
          <w:rFonts w:ascii="Arial" w:hAnsi="Arial" w:cs="Arial"/>
          <w:sz w:val="20"/>
        </w:rPr>
        <w:t>Toilet Tissue (Roll) Dispenser</w:t>
      </w:r>
      <w:r w:rsidR="00F81A6A" w:rsidRPr="00CC78D6">
        <w:rPr>
          <w:rFonts w:ascii="Arial" w:hAnsi="Arial" w:cs="Arial"/>
          <w:sz w:val="20"/>
        </w:rPr>
        <w:t xml:space="preserve"> </w:t>
      </w:r>
      <w:r w:rsidR="00F81A6A" w:rsidRPr="00CC78D6">
        <w:rPr>
          <w:rFonts w:ascii="Arial" w:hAnsi="Arial" w:cs="Arial"/>
          <w:i/>
          <w:color w:val="FF0000"/>
          <w:sz w:val="20"/>
        </w:rPr>
        <w:t>&lt;Insert drawing designation&gt;</w:t>
      </w:r>
      <w:r w:rsidR="00F81A6A" w:rsidRPr="00CC78D6">
        <w:rPr>
          <w:rFonts w:ascii="Arial" w:hAnsi="Arial" w:cs="Arial"/>
          <w:sz w:val="20"/>
        </w:rPr>
        <w:t>:</w:t>
      </w:r>
      <w:r w:rsidRPr="00CC78D6">
        <w:rPr>
          <w:rFonts w:ascii="Arial" w:hAnsi="Arial" w:cs="Arial"/>
          <w:sz w:val="20"/>
        </w:rPr>
        <w:t xml:space="preserve">  </w:t>
      </w:r>
    </w:p>
    <w:p w14:paraId="25067AB3" w14:textId="77777777" w:rsidR="001F19DD" w:rsidRPr="00CC78D6" w:rsidRDefault="0038048C" w:rsidP="00F81A6A">
      <w:pPr>
        <w:pStyle w:val="PR1"/>
        <w:numPr>
          <w:ilvl w:val="0"/>
          <w:numId w:val="0"/>
        </w:numPr>
        <w:ind w:left="864"/>
        <w:rPr>
          <w:rFonts w:ascii="Arial" w:hAnsi="Arial" w:cs="Arial"/>
          <w:sz w:val="20"/>
        </w:rPr>
      </w:pPr>
      <w:r w:rsidRPr="00CC78D6">
        <w:rPr>
          <w:rFonts w:ascii="Arial" w:hAnsi="Arial" w:cs="Arial"/>
          <w:sz w:val="20"/>
        </w:rPr>
        <w:t>Toilet tissue dispensers will be purchased through UNL FM</w:t>
      </w:r>
      <w:r w:rsidR="00CC78D6">
        <w:rPr>
          <w:rFonts w:ascii="Arial" w:hAnsi="Arial" w:cs="Arial"/>
          <w:sz w:val="20"/>
        </w:rPr>
        <w:t>O</w:t>
      </w:r>
      <w:r w:rsidRPr="00CC78D6">
        <w:rPr>
          <w:rFonts w:ascii="Arial" w:hAnsi="Arial" w:cs="Arial"/>
          <w:sz w:val="20"/>
        </w:rPr>
        <w:t xml:space="preserve"> Custodial Services.  Dispensers selected will utilize the standard stock toilet tissue used by </w:t>
      </w:r>
      <w:r w:rsidR="00393E45">
        <w:rPr>
          <w:rFonts w:ascii="Arial" w:hAnsi="Arial" w:cs="Arial"/>
          <w:sz w:val="20"/>
        </w:rPr>
        <w:t xml:space="preserve">UNL </w:t>
      </w:r>
      <w:r w:rsidRPr="00CC78D6">
        <w:rPr>
          <w:rFonts w:ascii="Arial" w:hAnsi="Arial" w:cs="Arial"/>
          <w:sz w:val="20"/>
        </w:rPr>
        <w:t xml:space="preserve">Custodial Services.  Dispenser will be installed by </w:t>
      </w:r>
      <w:r w:rsidR="007B2F0C">
        <w:rPr>
          <w:rFonts w:ascii="Arial" w:hAnsi="Arial" w:cs="Arial"/>
          <w:sz w:val="20"/>
        </w:rPr>
        <w:t xml:space="preserve">UNL </w:t>
      </w:r>
      <w:r w:rsidRPr="00CC78D6">
        <w:rPr>
          <w:rFonts w:ascii="Arial" w:hAnsi="Arial" w:cs="Arial"/>
          <w:sz w:val="20"/>
        </w:rPr>
        <w:t>Custodial Services</w:t>
      </w:r>
      <w:r w:rsidR="003F2AC1">
        <w:rPr>
          <w:rFonts w:ascii="Arial" w:hAnsi="Arial" w:cs="Arial"/>
          <w:sz w:val="20"/>
        </w:rPr>
        <w:t>.</w:t>
      </w:r>
    </w:p>
    <w:p w14:paraId="049DDDC1" w14:textId="77777777" w:rsidR="00F81A6A" w:rsidRPr="00CC78D6" w:rsidRDefault="001F19DD" w:rsidP="005C571A">
      <w:pPr>
        <w:pStyle w:val="PR1"/>
        <w:rPr>
          <w:rFonts w:ascii="Arial" w:hAnsi="Arial" w:cs="Arial"/>
          <w:sz w:val="20"/>
        </w:rPr>
      </w:pPr>
      <w:r w:rsidRPr="00CC78D6">
        <w:rPr>
          <w:rFonts w:ascii="Arial" w:hAnsi="Arial" w:cs="Arial"/>
          <w:sz w:val="20"/>
        </w:rPr>
        <w:t>Toilet Tissue (Jumbo-Roll) Dispenser</w:t>
      </w:r>
      <w:r w:rsidR="00F81A6A" w:rsidRPr="00CC78D6">
        <w:rPr>
          <w:rFonts w:ascii="Arial" w:hAnsi="Arial" w:cs="Arial"/>
          <w:sz w:val="20"/>
        </w:rPr>
        <w:t xml:space="preserve"> </w:t>
      </w:r>
      <w:r w:rsidR="00F81A6A" w:rsidRPr="00CC78D6">
        <w:rPr>
          <w:rFonts w:ascii="Arial" w:hAnsi="Arial" w:cs="Arial"/>
          <w:i/>
          <w:color w:val="FF0000"/>
          <w:sz w:val="20"/>
        </w:rPr>
        <w:t>&lt;Insert drawing designation&gt;</w:t>
      </w:r>
      <w:r w:rsidR="00F81A6A" w:rsidRPr="00CC78D6">
        <w:rPr>
          <w:rFonts w:ascii="Arial" w:hAnsi="Arial" w:cs="Arial"/>
          <w:sz w:val="20"/>
        </w:rPr>
        <w:t>:</w:t>
      </w:r>
    </w:p>
    <w:p w14:paraId="3750D57C" w14:textId="77777777" w:rsidR="001F19DD" w:rsidRPr="00CC78D6" w:rsidRDefault="0038048C" w:rsidP="00F81A6A">
      <w:pPr>
        <w:pStyle w:val="PR1"/>
        <w:numPr>
          <w:ilvl w:val="0"/>
          <w:numId w:val="0"/>
        </w:numPr>
        <w:ind w:left="864"/>
        <w:rPr>
          <w:rFonts w:ascii="Arial" w:hAnsi="Arial" w:cs="Arial"/>
          <w:sz w:val="20"/>
        </w:rPr>
      </w:pPr>
      <w:r w:rsidRPr="00CC78D6">
        <w:rPr>
          <w:rFonts w:ascii="Arial" w:hAnsi="Arial" w:cs="Arial"/>
          <w:sz w:val="20"/>
        </w:rPr>
        <w:t>Toilet tissue dispensers will be purchased through UNL FM</w:t>
      </w:r>
      <w:r w:rsidR="00CC78D6">
        <w:rPr>
          <w:rFonts w:ascii="Arial" w:hAnsi="Arial" w:cs="Arial"/>
          <w:sz w:val="20"/>
        </w:rPr>
        <w:t>O</w:t>
      </w:r>
      <w:r w:rsidRPr="00CC78D6">
        <w:rPr>
          <w:rFonts w:ascii="Arial" w:hAnsi="Arial" w:cs="Arial"/>
          <w:sz w:val="20"/>
        </w:rPr>
        <w:t xml:space="preserve"> Custodial Services.  Dispensers selected will utilize the standard stock toilet tissue used by </w:t>
      </w:r>
      <w:r w:rsidR="00393E45">
        <w:rPr>
          <w:rFonts w:ascii="Arial" w:hAnsi="Arial" w:cs="Arial"/>
          <w:sz w:val="20"/>
        </w:rPr>
        <w:t xml:space="preserve">UNL </w:t>
      </w:r>
      <w:r w:rsidRPr="00CC78D6">
        <w:rPr>
          <w:rFonts w:ascii="Arial" w:hAnsi="Arial" w:cs="Arial"/>
          <w:sz w:val="20"/>
        </w:rPr>
        <w:t xml:space="preserve">Custodial Services.  Dispenser will be installed by </w:t>
      </w:r>
      <w:r w:rsidR="007B2F0C">
        <w:rPr>
          <w:rFonts w:ascii="Arial" w:hAnsi="Arial" w:cs="Arial"/>
          <w:sz w:val="20"/>
        </w:rPr>
        <w:t xml:space="preserve">UNL </w:t>
      </w:r>
      <w:r w:rsidRPr="00CC78D6">
        <w:rPr>
          <w:rFonts w:ascii="Arial" w:hAnsi="Arial" w:cs="Arial"/>
          <w:sz w:val="20"/>
        </w:rPr>
        <w:t>Custodial Services</w:t>
      </w:r>
      <w:r w:rsidR="003F2AC1">
        <w:rPr>
          <w:rFonts w:ascii="Arial" w:hAnsi="Arial" w:cs="Arial"/>
          <w:sz w:val="20"/>
        </w:rPr>
        <w:t>.</w:t>
      </w:r>
    </w:p>
    <w:p w14:paraId="331ABB82" w14:textId="77777777" w:rsidR="001F19DD" w:rsidRPr="00CC78D6" w:rsidRDefault="001F19DD" w:rsidP="001F19DD">
      <w:pPr>
        <w:pStyle w:val="PR1"/>
        <w:rPr>
          <w:rFonts w:ascii="Arial" w:hAnsi="Arial" w:cs="Arial"/>
          <w:sz w:val="20"/>
        </w:rPr>
      </w:pPr>
      <w:r w:rsidRPr="00CC78D6">
        <w:rPr>
          <w:rFonts w:ascii="Arial" w:hAnsi="Arial" w:cs="Arial"/>
          <w:sz w:val="20"/>
        </w:rPr>
        <w:t>Paper Towel Dispenser</w:t>
      </w:r>
      <w:r w:rsidR="009064B7" w:rsidRPr="00CC78D6">
        <w:rPr>
          <w:rFonts w:ascii="Arial" w:hAnsi="Arial" w:cs="Arial"/>
          <w:sz w:val="20"/>
        </w:rPr>
        <w:t xml:space="preserve"> </w:t>
      </w:r>
      <w:r w:rsidR="00EE6804" w:rsidRPr="00CC78D6">
        <w:rPr>
          <w:rFonts w:ascii="Arial" w:hAnsi="Arial" w:cs="Arial"/>
          <w:i/>
          <w:color w:val="FF0000"/>
          <w:sz w:val="20"/>
        </w:rPr>
        <w:t>&lt;Insert drawing designation&gt;</w:t>
      </w:r>
      <w:r w:rsidR="00EE6804" w:rsidRPr="00CC78D6">
        <w:rPr>
          <w:rFonts w:ascii="Arial" w:hAnsi="Arial" w:cs="Arial"/>
          <w:sz w:val="20"/>
        </w:rPr>
        <w:t>:</w:t>
      </w:r>
    </w:p>
    <w:p w14:paraId="23982C51"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 xml:space="preserve">Basis-of-Design Product:  </w:t>
      </w:r>
      <w:r w:rsidR="002D5158" w:rsidRPr="00CC78D6">
        <w:rPr>
          <w:rFonts w:ascii="Arial" w:hAnsi="Arial" w:cs="Arial"/>
          <w:sz w:val="20"/>
        </w:rPr>
        <w:t>Kimberly Clark Lev-R-Matic #09706</w:t>
      </w:r>
      <w:r w:rsidR="00DC6246" w:rsidRPr="00CC78D6">
        <w:rPr>
          <w:rFonts w:ascii="Arial" w:hAnsi="Arial" w:cs="Arial"/>
          <w:sz w:val="20"/>
        </w:rPr>
        <w:t xml:space="preserve"> (</w:t>
      </w:r>
      <w:r w:rsidR="002D5158" w:rsidRPr="00CC78D6">
        <w:rPr>
          <w:rFonts w:ascii="Arial" w:hAnsi="Arial" w:cs="Arial"/>
          <w:sz w:val="20"/>
        </w:rPr>
        <w:t>smoke color</w:t>
      </w:r>
      <w:r w:rsidR="00DC6246" w:rsidRPr="00CC78D6">
        <w:rPr>
          <w:rFonts w:ascii="Arial" w:hAnsi="Arial" w:cs="Arial"/>
          <w:sz w:val="20"/>
        </w:rPr>
        <w:t>)</w:t>
      </w:r>
      <w:r w:rsidR="00EA2D6C" w:rsidRPr="00CC78D6">
        <w:rPr>
          <w:rFonts w:ascii="Arial" w:hAnsi="Arial" w:cs="Arial"/>
          <w:sz w:val="20"/>
        </w:rPr>
        <w:t>; or Bobrick</w:t>
      </w:r>
      <w:r w:rsidR="002D5158" w:rsidRPr="00CC78D6">
        <w:rPr>
          <w:rFonts w:ascii="Arial" w:hAnsi="Arial" w:cs="Arial"/>
          <w:sz w:val="20"/>
        </w:rPr>
        <w:t xml:space="preserve"> #B-2860</w:t>
      </w:r>
      <w:r w:rsidR="00DC6246" w:rsidRPr="00CC78D6">
        <w:rPr>
          <w:rFonts w:ascii="Arial" w:hAnsi="Arial" w:cs="Arial"/>
          <w:sz w:val="20"/>
        </w:rPr>
        <w:t xml:space="preserve"> (stainless steel)</w:t>
      </w:r>
      <w:r w:rsidR="00EA2D6C" w:rsidRPr="00CC78D6">
        <w:rPr>
          <w:rFonts w:ascii="Arial" w:hAnsi="Arial" w:cs="Arial"/>
          <w:sz w:val="20"/>
        </w:rPr>
        <w:t xml:space="preserve"> – No substitutions</w:t>
      </w:r>
    </w:p>
    <w:p w14:paraId="1FE8DAD9" w14:textId="77777777" w:rsidR="001F19DD" w:rsidRPr="00CC78D6" w:rsidRDefault="002D5158" w:rsidP="001F19DD">
      <w:pPr>
        <w:pStyle w:val="PR2"/>
        <w:rPr>
          <w:rFonts w:ascii="Arial" w:hAnsi="Arial" w:cs="Arial"/>
          <w:sz w:val="20"/>
        </w:rPr>
      </w:pPr>
      <w:r w:rsidRPr="00CC78D6">
        <w:rPr>
          <w:rFonts w:ascii="Arial" w:hAnsi="Arial" w:cs="Arial"/>
          <w:sz w:val="20"/>
        </w:rPr>
        <w:t xml:space="preserve">Mounting:  </w:t>
      </w:r>
      <w:r w:rsidR="001F19DD" w:rsidRPr="00CC78D6">
        <w:rPr>
          <w:rFonts w:ascii="Arial" w:hAnsi="Arial" w:cs="Arial"/>
          <w:sz w:val="20"/>
        </w:rPr>
        <w:t>Surface mounted.</w:t>
      </w:r>
    </w:p>
    <w:p w14:paraId="43206BE2"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Single-fold towels usually require 6-inch- (152.4-mm-) deep dispensers.  Dispensers 4 inches (101.6 mm) in depth accommodate C-fold or multifold towels.  C-fold towels are the highest quality and softest folded towels; single-fold towels are the least expensive.</w:t>
      </w:r>
    </w:p>
    <w:p w14:paraId="4DD787A8" w14:textId="77777777" w:rsidR="00EA2D6C" w:rsidRPr="00CC78D6" w:rsidRDefault="002D5158" w:rsidP="00895FD1">
      <w:pPr>
        <w:pStyle w:val="PR2"/>
        <w:rPr>
          <w:rFonts w:ascii="Arial" w:hAnsi="Arial" w:cs="Arial"/>
          <w:sz w:val="20"/>
        </w:rPr>
      </w:pPr>
      <w:r w:rsidRPr="00CC78D6">
        <w:rPr>
          <w:rFonts w:ascii="Arial" w:hAnsi="Arial" w:cs="Arial"/>
          <w:sz w:val="20"/>
        </w:rPr>
        <w:t xml:space="preserve">Minimum Capacity:  </w:t>
      </w:r>
      <w:r w:rsidR="00EA2D6C" w:rsidRPr="00CC78D6">
        <w:rPr>
          <w:rFonts w:ascii="Arial" w:hAnsi="Arial" w:cs="Arial"/>
          <w:sz w:val="20"/>
        </w:rPr>
        <w:t>8” wide up to 8” diameter roll paper towel.</w:t>
      </w:r>
    </w:p>
    <w:p w14:paraId="607C079A" w14:textId="77777777" w:rsidR="001F19DD" w:rsidRPr="00CC78D6" w:rsidRDefault="001F19DD" w:rsidP="00895FD1">
      <w:pPr>
        <w:pStyle w:val="PR2"/>
        <w:rPr>
          <w:rFonts w:ascii="Arial" w:hAnsi="Arial" w:cs="Arial"/>
          <w:sz w:val="20"/>
        </w:rPr>
      </w:pPr>
      <w:r w:rsidRPr="00CC78D6">
        <w:rPr>
          <w:rFonts w:ascii="Arial" w:hAnsi="Arial" w:cs="Arial"/>
          <w:sz w:val="20"/>
        </w:rPr>
        <w:t>Material and Finish:  Stainless steel, No. 4 finish (satin)</w:t>
      </w:r>
      <w:r w:rsidR="00EE725E" w:rsidRPr="00CC78D6">
        <w:rPr>
          <w:rFonts w:ascii="Arial" w:hAnsi="Arial" w:cs="Arial"/>
          <w:sz w:val="20"/>
        </w:rPr>
        <w:t xml:space="preserve"> (Bobrick) or </w:t>
      </w:r>
      <w:r w:rsidRPr="00CC78D6">
        <w:rPr>
          <w:rFonts w:ascii="Arial" w:hAnsi="Arial" w:cs="Arial"/>
          <w:sz w:val="20"/>
        </w:rPr>
        <w:t>ABS plastic, gray</w:t>
      </w:r>
      <w:r w:rsidR="00EE725E" w:rsidRPr="00CC78D6">
        <w:rPr>
          <w:rFonts w:ascii="Arial" w:hAnsi="Arial" w:cs="Arial"/>
          <w:sz w:val="20"/>
        </w:rPr>
        <w:t xml:space="preserve"> (Kimberly Clark)</w:t>
      </w:r>
      <w:r w:rsidRPr="00CC78D6">
        <w:rPr>
          <w:rFonts w:ascii="Arial" w:hAnsi="Arial" w:cs="Arial"/>
          <w:sz w:val="20"/>
        </w:rPr>
        <w:t>]</w:t>
      </w:r>
      <w:r w:rsidR="00EE725E" w:rsidRPr="00CC78D6">
        <w:rPr>
          <w:rFonts w:ascii="Arial" w:hAnsi="Arial" w:cs="Arial"/>
          <w:sz w:val="20"/>
        </w:rPr>
        <w:t>.</w:t>
      </w:r>
    </w:p>
    <w:p w14:paraId="113C9B68" w14:textId="77777777" w:rsidR="001F19DD" w:rsidRPr="00CC78D6" w:rsidRDefault="001F19DD" w:rsidP="001F19DD">
      <w:pPr>
        <w:pStyle w:val="PR2"/>
        <w:rPr>
          <w:rFonts w:ascii="Arial" w:hAnsi="Arial" w:cs="Arial"/>
          <w:sz w:val="20"/>
        </w:rPr>
      </w:pPr>
      <w:r w:rsidRPr="00CC78D6">
        <w:rPr>
          <w:rFonts w:ascii="Arial" w:hAnsi="Arial" w:cs="Arial"/>
          <w:sz w:val="20"/>
        </w:rPr>
        <w:t>Lockset:  Tumbler type.</w:t>
      </w:r>
    </w:p>
    <w:p w14:paraId="5D228CF1"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subparagraph below if required.</w:t>
      </w:r>
    </w:p>
    <w:p w14:paraId="1185E12E"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Roll towel dispensers extend farther from the wall than folded towel dispensers.</w:t>
      </w:r>
    </w:p>
    <w:p w14:paraId="581C5D34" w14:textId="77777777" w:rsidR="001F19DD" w:rsidRPr="00CC78D6" w:rsidRDefault="001F19DD" w:rsidP="001F19DD">
      <w:pPr>
        <w:pStyle w:val="PR1"/>
        <w:rPr>
          <w:rFonts w:ascii="Arial" w:hAnsi="Arial" w:cs="Arial"/>
          <w:sz w:val="20"/>
        </w:rPr>
      </w:pPr>
      <w:r w:rsidRPr="00CC78D6">
        <w:rPr>
          <w:rFonts w:ascii="Arial" w:hAnsi="Arial" w:cs="Arial"/>
          <w:sz w:val="20"/>
        </w:rPr>
        <w:t xml:space="preserve">Waste Receptacle </w:t>
      </w:r>
      <w:r w:rsidRPr="003C606B">
        <w:rPr>
          <w:rFonts w:ascii="Arial" w:hAnsi="Arial" w:cs="Arial"/>
          <w:i/>
          <w:color w:val="FF0000"/>
          <w:sz w:val="20"/>
        </w:rPr>
        <w:t>&lt;Insert drawing designation&gt;:</w:t>
      </w:r>
    </w:p>
    <w:p w14:paraId="53307645" w14:textId="77777777" w:rsidR="001F19DD" w:rsidRPr="00CC78D6" w:rsidRDefault="009064B7" w:rsidP="001F19DD">
      <w:pPr>
        <w:pStyle w:val="PR2"/>
        <w:spacing w:before="240"/>
        <w:rPr>
          <w:rFonts w:ascii="Arial" w:hAnsi="Arial" w:cs="Arial"/>
          <w:sz w:val="20"/>
        </w:rPr>
      </w:pPr>
      <w:r w:rsidRPr="00CC78D6">
        <w:rPr>
          <w:rFonts w:ascii="Arial" w:hAnsi="Arial" w:cs="Arial"/>
          <w:sz w:val="20"/>
        </w:rPr>
        <w:t xml:space="preserve">Basis-of-Design Product: </w:t>
      </w:r>
      <w:r w:rsidR="00EE725E" w:rsidRPr="00CC78D6">
        <w:rPr>
          <w:rFonts w:ascii="Arial" w:hAnsi="Arial" w:cs="Arial"/>
          <w:sz w:val="20"/>
        </w:rPr>
        <w:t>Bobrick B-</w:t>
      </w:r>
      <w:r w:rsidRPr="00CC78D6">
        <w:rPr>
          <w:rFonts w:ascii="Arial" w:hAnsi="Arial" w:cs="Arial"/>
          <w:sz w:val="20"/>
        </w:rPr>
        <w:t>43644</w:t>
      </w:r>
    </w:p>
    <w:p w14:paraId="053621DE" w14:textId="77777777" w:rsidR="001F19DD" w:rsidRPr="00CC78D6" w:rsidRDefault="001F19DD" w:rsidP="001F19DD">
      <w:pPr>
        <w:pStyle w:val="PR2"/>
        <w:rPr>
          <w:rFonts w:ascii="Arial" w:hAnsi="Arial" w:cs="Arial"/>
          <w:sz w:val="20"/>
        </w:rPr>
      </w:pPr>
      <w:r w:rsidRPr="00CC78D6">
        <w:rPr>
          <w:rFonts w:ascii="Arial" w:hAnsi="Arial" w:cs="Arial"/>
          <w:sz w:val="20"/>
        </w:rPr>
        <w:t xml:space="preserve">Mounting:  </w:t>
      </w:r>
      <w:r w:rsidR="008A593A" w:rsidRPr="00CC78D6">
        <w:rPr>
          <w:rFonts w:ascii="Arial" w:hAnsi="Arial" w:cs="Arial"/>
          <w:sz w:val="20"/>
        </w:rPr>
        <w:t>Recessed</w:t>
      </w:r>
      <w:r w:rsidRPr="00CC78D6">
        <w:rPr>
          <w:rFonts w:ascii="Arial" w:hAnsi="Arial" w:cs="Arial"/>
          <w:sz w:val="20"/>
        </w:rPr>
        <w:t>.</w:t>
      </w:r>
    </w:p>
    <w:p w14:paraId="08BDEB3D" w14:textId="77777777" w:rsidR="001F19DD" w:rsidRPr="00CC78D6" w:rsidRDefault="001F19DD" w:rsidP="001F19DD">
      <w:pPr>
        <w:pStyle w:val="PR2"/>
        <w:rPr>
          <w:rFonts w:ascii="Arial" w:hAnsi="Arial" w:cs="Arial"/>
          <w:sz w:val="20"/>
        </w:rPr>
      </w:pPr>
      <w:r w:rsidRPr="00CC78D6">
        <w:rPr>
          <w:rFonts w:ascii="Arial" w:hAnsi="Arial" w:cs="Arial"/>
          <w:sz w:val="20"/>
        </w:rPr>
        <w:t xml:space="preserve">Minimum Capacity:  </w:t>
      </w:r>
      <w:r w:rsidR="009064B7" w:rsidRPr="00CC78D6">
        <w:rPr>
          <w:rFonts w:ascii="Arial" w:hAnsi="Arial" w:cs="Arial"/>
          <w:sz w:val="20"/>
        </w:rPr>
        <w:t>12</w:t>
      </w:r>
      <w:r w:rsidRPr="00CC78D6">
        <w:rPr>
          <w:rFonts w:ascii="Arial" w:hAnsi="Arial" w:cs="Arial"/>
          <w:sz w:val="20"/>
        </w:rPr>
        <w:t xml:space="preserve"> </w:t>
      </w:r>
      <w:r w:rsidRPr="00CC78D6">
        <w:rPr>
          <w:rStyle w:val="IP"/>
          <w:rFonts w:ascii="Arial" w:hAnsi="Arial" w:cs="Arial"/>
          <w:color w:val="auto"/>
          <w:sz w:val="20"/>
        </w:rPr>
        <w:t>gal.</w:t>
      </w:r>
    </w:p>
    <w:p w14:paraId="78F62F5D" w14:textId="77777777" w:rsidR="001F19DD" w:rsidRPr="00CC78D6" w:rsidRDefault="001F19DD" w:rsidP="001F19DD">
      <w:pPr>
        <w:pStyle w:val="PR2"/>
        <w:rPr>
          <w:rFonts w:ascii="Arial" w:hAnsi="Arial" w:cs="Arial"/>
          <w:sz w:val="20"/>
        </w:rPr>
      </w:pPr>
      <w:r w:rsidRPr="00CC78D6">
        <w:rPr>
          <w:rFonts w:ascii="Arial" w:hAnsi="Arial" w:cs="Arial"/>
          <w:sz w:val="20"/>
        </w:rPr>
        <w:t>Material and Finish:  Stainless steel, No. 4 finish (satin).</w:t>
      </w:r>
    </w:p>
    <w:p w14:paraId="1784096F" w14:textId="77777777" w:rsidR="007B2F0C" w:rsidRDefault="00F81A6A" w:rsidP="007B2F0C">
      <w:pPr>
        <w:pStyle w:val="PR2"/>
        <w:rPr>
          <w:rFonts w:ascii="Arial" w:hAnsi="Arial" w:cs="Arial"/>
          <w:sz w:val="20"/>
        </w:rPr>
      </w:pPr>
      <w:r w:rsidRPr="00CC78D6">
        <w:rPr>
          <w:rFonts w:ascii="Arial" w:hAnsi="Arial" w:cs="Arial"/>
          <w:sz w:val="20"/>
        </w:rPr>
        <w:t xml:space="preserve">Liner: </w:t>
      </w:r>
      <w:r w:rsidR="0069365A" w:rsidRPr="00CC78D6">
        <w:rPr>
          <w:rFonts w:ascii="Arial" w:hAnsi="Arial" w:cs="Arial"/>
          <w:sz w:val="20"/>
        </w:rPr>
        <w:t>vinyl waste-receptacle liner</w:t>
      </w:r>
      <w:r w:rsidRPr="00CC78D6">
        <w:rPr>
          <w:rFonts w:ascii="Arial" w:hAnsi="Arial" w:cs="Arial"/>
          <w:sz w:val="20"/>
        </w:rPr>
        <w:t>.</w:t>
      </w:r>
    </w:p>
    <w:p w14:paraId="3F6AAA89" w14:textId="77777777" w:rsidR="00F81A6A" w:rsidRPr="007B2F0C" w:rsidRDefault="007B2F0C" w:rsidP="007B2F0C">
      <w:pPr>
        <w:pStyle w:val="PR2"/>
        <w:rPr>
          <w:rFonts w:ascii="Arial" w:hAnsi="Arial" w:cs="Arial"/>
          <w:sz w:val="20"/>
        </w:rPr>
      </w:pPr>
      <w:r w:rsidRPr="007B2F0C">
        <w:rPr>
          <w:rFonts w:ascii="Arial" w:hAnsi="Arial" w:cs="Arial"/>
          <w:sz w:val="20"/>
        </w:rPr>
        <w:t>L</w:t>
      </w:r>
      <w:r w:rsidR="001F19DD" w:rsidRPr="007B2F0C">
        <w:rPr>
          <w:rFonts w:ascii="Arial" w:hAnsi="Arial" w:cs="Arial"/>
          <w:sz w:val="20"/>
        </w:rPr>
        <w:t>ockset:  Tumbler type for waste-receptacle.</w:t>
      </w:r>
    </w:p>
    <w:p w14:paraId="7A1D20FC" w14:textId="77777777" w:rsidR="001F19DD" w:rsidRPr="00CC78D6" w:rsidRDefault="001F19DD" w:rsidP="001F19DD">
      <w:pPr>
        <w:pStyle w:val="PR1"/>
        <w:rPr>
          <w:rFonts w:ascii="Arial" w:hAnsi="Arial" w:cs="Arial"/>
          <w:sz w:val="20"/>
        </w:rPr>
      </w:pPr>
      <w:r w:rsidRPr="00CC78D6">
        <w:rPr>
          <w:rFonts w:ascii="Arial" w:hAnsi="Arial" w:cs="Arial"/>
          <w:sz w:val="20"/>
        </w:rPr>
        <w:t xml:space="preserve">Combination Towel Dispenser/Waste Receptacle </w:t>
      </w:r>
      <w:r w:rsidRPr="003C606B">
        <w:rPr>
          <w:rFonts w:ascii="Arial" w:hAnsi="Arial" w:cs="Arial"/>
          <w:i/>
          <w:color w:val="FF0000"/>
          <w:sz w:val="20"/>
        </w:rPr>
        <w:t>&lt;Insert drawing designation&gt;:</w:t>
      </w:r>
    </w:p>
    <w:p w14:paraId="4A874DDF"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 xml:space="preserve">Basis-of-Design Product:  </w:t>
      </w:r>
      <w:r w:rsidR="00530133" w:rsidRPr="00CC78D6">
        <w:rPr>
          <w:rFonts w:ascii="Arial" w:hAnsi="Arial" w:cs="Arial"/>
          <w:sz w:val="20"/>
        </w:rPr>
        <w:t>Bobrick #B-3961 with 12 gallon waste receptacle or #B-39617 with 18 gallon waste receptacle recessed touch f</w:t>
      </w:r>
      <w:r w:rsidR="00EA2D6C" w:rsidRPr="00CC78D6">
        <w:rPr>
          <w:rFonts w:ascii="Arial" w:hAnsi="Arial" w:cs="Arial"/>
          <w:sz w:val="20"/>
        </w:rPr>
        <w:t>ree roll paper tower dispensers-No subst</w:t>
      </w:r>
      <w:r w:rsidR="0075778F" w:rsidRPr="00CC78D6">
        <w:rPr>
          <w:rFonts w:ascii="Arial" w:hAnsi="Arial" w:cs="Arial"/>
          <w:sz w:val="20"/>
        </w:rPr>
        <w:t>itutions.</w:t>
      </w:r>
    </w:p>
    <w:p w14:paraId="43C33443" w14:textId="77777777" w:rsidR="001F19DD" w:rsidRPr="00CC78D6" w:rsidRDefault="001F19DD" w:rsidP="00BC1C02">
      <w:pPr>
        <w:pStyle w:val="PR2"/>
        <w:rPr>
          <w:rFonts w:ascii="Arial" w:hAnsi="Arial" w:cs="Arial"/>
          <w:sz w:val="20"/>
        </w:rPr>
      </w:pPr>
      <w:r w:rsidRPr="00CC78D6">
        <w:rPr>
          <w:rFonts w:ascii="Arial" w:hAnsi="Arial" w:cs="Arial"/>
          <w:sz w:val="20"/>
        </w:rPr>
        <w:t>Mounting:  Semi</w:t>
      </w:r>
      <w:r w:rsidR="0069365A" w:rsidRPr="00CC78D6">
        <w:rPr>
          <w:rFonts w:ascii="Arial" w:hAnsi="Arial" w:cs="Arial"/>
          <w:sz w:val="20"/>
        </w:rPr>
        <w:t>-</w:t>
      </w:r>
      <w:r w:rsidRPr="00CC78D6">
        <w:rPr>
          <w:rFonts w:ascii="Arial" w:hAnsi="Arial" w:cs="Arial"/>
          <w:sz w:val="20"/>
        </w:rPr>
        <w:t>recessed.</w:t>
      </w:r>
    </w:p>
    <w:p w14:paraId="32B8B66C" w14:textId="77777777" w:rsidR="001F19DD" w:rsidRPr="00CC78D6" w:rsidRDefault="001F19DD" w:rsidP="00BC1C02">
      <w:pPr>
        <w:pStyle w:val="CMT"/>
        <w:spacing w:before="0"/>
        <w:rPr>
          <w:rFonts w:ascii="Arial" w:hAnsi="Arial" w:cs="Arial"/>
          <w:color w:val="auto"/>
          <w:sz w:val="20"/>
        </w:rPr>
      </w:pPr>
      <w:r w:rsidRPr="00CC78D6">
        <w:rPr>
          <w:rFonts w:ascii="Arial" w:hAnsi="Arial" w:cs="Arial"/>
          <w:color w:val="auto"/>
          <w:sz w:val="20"/>
        </w:rPr>
        <w:t>First subparagraph below does not apply to surface-mounted units.</w:t>
      </w:r>
    </w:p>
    <w:p w14:paraId="733B1D08" w14:textId="77777777" w:rsidR="001F19DD" w:rsidRPr="00CC78D6" w:rsidRDefault="001F19DD" w:rsidP="00BC1C02">
      <w:pPr>
        <w:pStyle w:val="PR3"/>
        <w:rPr>
          <w:rFonts w:ascii="Arial" w:hAnsi="Arial" w:cs="Arial"/>
          <w:sz w:val="20"/>
        </w:rPr>
      </w:pPr>
      <w:r w:rsidRPr="00CC78D6">
        <w:rPr>
          <w:rFonts w:ascii="Arial" w:hAnsi="Arial" w:cs="Arial"/>
          <w:sz w:val="20"/>
        </w:rPr>
        <w:t xml:space="preserve">Designed for nominal </w:t>
      </w:r>
      <w:r w:rsidRPr="00CC78D6">
        <w:rPr>
          <w:rStyle w:val="IP"/>
          <w:rFonts w:ascii="Arial" w:hAnsi="Arial" w:cs="Arial"/>
          <w:color w:val="auto"/>
          <w:sz w:val="20"/>
        </w:rPr>
        <w:t>4-inch</w:t>
      </w:r>
      <w:r w:rsidRPr="00CC78D6">
        <w:rPr>
          <w:rStyle w:val="SI"/>
          <w:rFonts w:ascii="Arial" w:hAnsi="Arial" w:cs="Arial"/>
          <w:color w:val="auto"/>
          <w:sz w:val="20"/>
        </w:rPr>
        <w:t xml:space="preserve"> </w:t>
      </w:r>
      <w:r w:rsidRPr="00CC78D6">
        <w:rPr>
          <w:rFonts w:ascii="Arial" w:hAnsi="Arial" w:cs="Arial"/>
          <w:sz w:val="20"/>
        </w:rPr>
        <w:t>wall depth.</w:t>
      </w:r>
    </w:p>
    <w:p w14:paraId="3DD5A6E8" w14:textId="77777777" w:rsidR="00EA2D6C" w:rsidRPr="00CC78D6" w:rsidRDefault="001F19DD" w:rsidP="00BC1C02">
      <w:pPr>
        <w:pStyle w:val="PR2"/>
        <w:rPr>
          <w:rFonts w:ascii="Arial" w:hAnsi="Arial" w:cs="Arial"/>
          <w:sz w:val="20"/>
        </w:rPr>
      </w:pPr>
      <w:r w:rsidRPr="00CC78D6">
        <w:rPr>
          <w:rFonts w:ascii="Arial" w:hAnsi="Arial" w:cs="Arial"/>
          <w:sz w:val="20"/>
        </w:rPr>
        <w:t xml:space="preserve">Minimum Towel-Dispenser Capacity:  </w:t>
      </w:r>
      <w:r w:rsidR="00EA2D6C" w:rsidRPr="00CC78D6">
        <w:rPr>
          <w:rFonts w:ascii="Arial" w:hAnsi="Arial" w:cs="Arial"/>
          <w:sz w:val="20"/>
        </w:rPr>
        <w:t>8” wide up to 8” diameter roll paper towel.</w:t>
      </w:r>
    </w:p>
    <w:p w14:paraId="4870D471" w14:textId="77777777" w:rsidR="001F19DD" w:rsidRPr="00CC78D6" w:rsidRDefault="001F19DD" w:rsidP="001F19DD">
      <w:pPr>
        <w:pStyle w:val="PR2"/>
        <w:rPr>
          <w:rFonts w:ascii="Arial" w:hAnsi="Arial" w:cs="Arial"/>
          <w:sz w:val="20"/>
        </w:rPr>
      </w:pPr>
      <w:r w:rsidRPr="00CC78D6">
        <w:rPr>
          <w:rFonts w:ascii="Arial" w:hAnsi="Arial" w:cs="Arial"/>
          <w:sz w:val="20"/>
        </w:rPr>
        <w:t>Material and Finish:  Stainless steel, No. 4 finish (satin).</w:t>
      </w:r>
    </w:p>
    <w:p w14:paraId="2B92DBCD" w14:textId="77777777" w:rsidR="001F19DD" w:rsidRPr="00CC78D6" w:rsidRDefault="001F19DD" w:rsidP="001F19DD">
      <w:pPr>
        <w:pStyle w:val="PR2"/>
        <w:rPr>
          <w:rFonts w:ascii="Arial" w:hAnsi="Arial" w:cs="Arial"/>
          <w:sz w:val="20"/>
        </w:rPr>
      </w:pPr>
      <w:r w:rsidRPr="00CC78D6">
        <w:rPr>
          <w:rFonts w:ascii="Arial" w:hAnsi="Arial" w:cs="Arial"/>
          <w:sz w:val="20"/>
        </w:rPr>
        <w:t>Liner:  vinyl waste-receptacle liner.</w:t>
      </w:r>
    </w:p>
    <w:p w14:paraId="3C071EC4" w14:textId="77777777" w:rsidR="00331632" w:rsidRPr="00CC78D6" w:rsidRDefault="001F19DD" w:rsidP="00963F2B">
      <w:pPr>
        <w:pStyle w:val="PR2"/>
        <w:rPr>
          <w:rFonts w:ascii="Arial" w:hAnsi="Arial" w:cs="Arial"/>
          <w:sz w:val="20"/>
        </w:rPr>
      </w:pPr>
      <w:r w:rsidRPr="00CC78D6">
        <w:rPr>
          <w:rFonts w:ascii="Arial" w:hAnsi="Arial" w:cs="Arial"/>
          <w:sz w:val="20"/>
        </w:rPr>
        <w:t>Lockset:  Tumbler type for towel-dispenser compartment and waste receptacle.</w:t>
      </w:r>
    </w:p>
    <w:p w14:paraId="78341021" w14:textId="77777777" w:rsidR="0069365A" w:rsidRPr="00CC78D6" w:rsidRDefault="0069365A" w:rsidP="0069365A">
      <w:pPr>
        <w:pStyle w:val="PR2"/>
        <w:numPr>
          <w:ilvl w:val="0"/>
          <w:numId w:val="0"/>
        </w:numPr>
        <w:ind w:left="1440"/>
        <w:rPr>
          <w:rFonts w:ascii="Arial" w:hAnsi="Arial" w:cs="Arial"/>
          <w:sz w:val="20"/>
        </w:rPr>
      </w:pPr>
    </w:p>
    <w:p w14:paraId="005BB468" w14:textId="77777777" w:rsidR="001F19DD" w:rsidRPr="003F2AC1" w:rsidRDefault="001F19DD" w:rsidP="00331632">
      <w:pPr>
        <w:pStyle w:val="CMT"/>
        <w:ind w:left="2160" w:firstLine="720"/>
        <w:rPr>
          <w:rFonts w:ascii="Arial" w:hAnsi="Arial" w:cs="Arial"/>
          <w:color w:val="auto"/>
          <w:sz w:val="20"/>
        </w:rPr>
      </w:pPr>
      <w:r w:rsidRPr="003F2AC1">
        <w:rPr>
          <w:rFonts w:ascii="Arial" w:hAnsi="Arial" w:cs="Arial"/>
          <w:color w:val="auto"/>
          <w:sz w:val="20"/>
        </w:rPr>
        <w:lastRenderedPageBreak/>
        <w:t>Coordinate requirements for soap dispensers with other Sections; dispensers are often specified in Division 22, especially if a central soap storage tank is included.</w:t>
      </w:r>
    </w:p>
    <w:p w14:paraId="5924BB58" w14:textId="77777777" w:rsidR="003D4729" w:rsidRPr="00CC78D6" w:rsidRDefault="00331632" w:rsidP="001F19DD">
      <w:pPr>
        <w:pStyle w:val="PR1"/>
        <w:rPr>
          <w:rFonts w:ascii="Arial" w:hAnsi="Arial" w:cs="Arial"/>
          <w:sz w:val="20"/>
        </w:rPr>
      </w:pPr>
      <w:r w:rsidRPr="003F2AC1">
        <w:rPr>
          <w:rFonts w:ascii="Arial" w:hAnsi="Arial" w:cs="Arial"/>
          <w:sz w:val="20"/>
        </w:rPr>
        <w:t>Soap Dispenser</w:t>
      </w:r>
      <w:r w:rsidR="003D4729" w:rsidRPr="003F2AC1">
        <w:rPr>
          <w:rFonts w:ascii="Arial" w:hAnsi="Arial" w:cs="Arial"/>
          <w:sz w:val="20"/>
        </w:rPr>
        <w:t xml:space="preserve"> </w:t>
      </w:r>
      <w:r w:rsidR="003D4729" w:rsidRPr="003C606B">
        <w:rPr>
          <w:rFonts w:ascii="Arial" w:hAnsi="Arial" w:cs="Arial"/>
          <w:i/>
          <w:color w:val="FF0000"/>
          <w:sz w:val="20"/>
        </w:rPr>
        <w:t>&lt;Insert drawing designation&gt;:</w:t>
      </w:r>
      <w:r w:rsidRPr="003C606B">
        <w:rPr>
          <w:rFonts w:ascii="Arial" w:hAnsi="Arial" w:cs="Arial"/>
          <w:color w:val="FF0000"/>
          <w:sz w:val="20"/>
        </w:rPr>
        <w:t xml:space="preserve">  </w:t>
      </w:r>
    </w:p>
    <w:p w14:paraId="7133F655" w14:textId="77777777" w:rsidR="001F19DD" w:rsidRPr="00CC78D6" w:rsidRDefault="00331632" w:rsidP="003D4729">
      <w:pPr>
        <w:pStyle w:val="PR1"/>
        <w:numPr>
          <w:ilvl w:val="0"/>
          <w:numId w:val="0"/>
        </w:numPr>
        <w:ind w:left="864"/>
        <w:rPr>
          <w:rFonts w:ascii="Arial" w:hAnsi="Arial" w:cs="Arial"/>
          <w:sz w:val="20"/>
        </w:rPr>
      </w:pPr>
      <w:r w:rsidRPr="00CC78D6">
        <w:rPr>
          <w:rFonts w:ascii="Arial" w:hAnsi="Arial" w:cs="Arial"/>
          <w:sz w:val="20"/>
        </w:rPr>
        <w:t>Soap dispensers will be purchased throug</w:t>
      </w:r>
      <w:r w:rsidR="00163A40">
        <w:rPr>
          <w:rFonts w:ascii="Arial" w:hAnsi="Arial" w:cs="Arial"/>
          <w:sz w:val="20"/>
        </w:rPr>
        <w:t>h UNL FMO</w:t>
      </w:r>
      <w:r w:rsidR="00984096">
        <w:rPr>
          <w:rFonts w:ascii="Arial" w:hAnsi="Arial" w:cs="Arial"/>
          <w:sz w:val="20"/>
        </w:rPr>
        <w:t xml:space="preserve"> Custodial Services. </w:t>
      </w:r>
      <w:r w:rsidRPr="00CC78D6">
        <w:rPr>
          <w:rFonts w:ascii="Arial" w:hAnsi="Arial" w:cs="Arial"/>
          <w:sz w:val="20"/>
        </w:rPr>
        <w:t>Dispensers selected will utilize the standard stock soap used by UNL Custodial Services.  Dispensers will be installed by UNL Custodial Services</w:t>
      </w:r>
      <w:r w:rsidR="00163A40">
        <w:rPr>
          <w:rFonts w:ascii="Arial" w:hAnsi="Arial" w:cs="Arial"/>
          <w:sz w:val="20"/>
        </w:rPr>
        <w:t>.</w:t>
      </w:r>
    </w:p>
    <w:p w14:paraId="717E2186" w14:textId="77777777" w:rsidR="001F19DD" w:rsidRPr="003C606B" w:rsidRDefault="001F19DD" w:rsidP="001F19DD">
      <w:pPr>
        <w:pStyle w:val="PR1"/>
        <w:rPr>
          <w:rFonts w:ascii="Arial" w:hAnsi="Arial" w:cs="Arial"/>
          <w:i/>
          <w:sz w:val="20"/>
        </w:rPr>
      </w:pPr>
      <w:r w:rsidRPr="00CC78D6">
        <w:rPr>
          <w:rFonts w:ascii="Arial" w:hAnsi="Arial" w:cs="Arial"/>
          <w:sz w:val="20"/>
        </w:rPr>
        <w:t xml:space="preserve">Grab Bar </w:t>
      </w:r>
      <w:r w:rsidRPr="003C606B">
        <w:rPr>
          <w:rFonts w:ascii="Arial" w:hAnsi="Arial" w:cs="Arial"/>
          <w:i/>
          <w:color w:val="FF0000"/>
          <w:sz w:val="20"/>
        </w:rPr>
        <w:t>&lt;Insert drawing designation&gt;:</w:t>
      </w:r>
    </w:p>
    <w:p w14:paraId="0ED8FB42" w14:textId="77777777" w:rsidR="001F19DD" w:rsidRPr="00CC78D6" w:rsidRDefault="001F19DD" w:rsidP="00581FBE">
      <w:pPr>
        <w:pStyle w:val="PR2"/>
        <w:spacing w:before="240"/>
        <w:ind w:left="1483"/>
        <w:rPr>
          <w:rFonts w:ascii="Arial" w:hAnsi="Arial" w:cs="Arial"/>
          <w:sz w:val="20"/>
        </w:rPr>
      </w:pPr>
      <w:r w:rsidRPr="00CC78D6">
        <w:rPr>
          <w:rFonts w:ascii="Arial" w:hAnsi="Arial" w:cs="Arial"/>
          <w:sz w:val="20"/>
        </w:rPr>
        <w:t xml:space="preserve">Basis-of-Design Product:  </w:t>
      </w:r>
      <w:r w:rsidR="0069365A" w:rsidRPr="00CC78D6">
        <w:rPr>
          <w:rFonts w:ascii="Arial" w:hAnsi="Arial" w:cs="Arial"/>
          <w:sz w:val="20"/>
        </w:rPr>
        <w:t>Bobrick B-5806 series (specifier to designate lengths)</w:t>
      </w:r>
      <w:r w:rsidRPr="00CC78D6">
        <w:rPr>
          <w:rFonts w:ascii="Arial" w:hAnsi="Arial" w:cs="Arial"/>
          <w:sz w:val="20"/>
        </w:rPr>
        <w:t>.</w:t>
      </w:r>
    </w:p>
    <w:p w14:paraId="352BC3E8" w14:textId="77777777" w:rsidR="001F19DD" w:rsidRPr="00CC78D6" w:rsidRDefault="001F19DD" w:rsidP="001F19DD">
      <w:pPr>
        <w:pStyle w:val="PR2"/>
        <w:rPr>
          <w:rFonts w:ascii="Arial" w:hAnsi="Arial" w:cs="Arial"/>
          <w:sz w:val="20"/>
        </w:rPr>
      </w:pPr>
      <w:r w:rsidRPr="00CC78D6">
        <w:rPr>
          <w:rFonts w:ascii="Arial" w:hAnsi="Arial" w:cs="Arial"/>
          <w:sz w:val="20"/>
        </w:rPr>
        <w:t>Mounting:  Flanges with concealed fasteners.</w:t>
      </w:r>
    </w:p>
    <w:p w14:paraId="6B076635" w14:textId="77777777" w:rsidR="001F19DD" w:rsidRPr="00CC78D6" w:rsidRDefault="001F19DD" w:rsidP="00BC1C02">
      <w:pPr>
        <w:pStyle w:val="PR2"/>
        <w:rPr>
          <w:rFonts w:ascii="Arial" w:hAnsi="Arial" w:cs="Arial"/>
          <w:sz w:val="20"/>
        </w:rPr>
      </w:pPr>
      <w:r w:rsidRPr="00CC78D6">
        <w:rPr>
          <w:rFonts w:ascii="Arial" w:hAnsi="Arial" w:cs="Arial"/>
          <w:sz w:val="20"/>
        </w:rPr>
        <w:t xml:space="preserve">Material:  </w:t>
      </w:r>
      <w:r w:rsidR="003D4729" w:rsidRPr="00CC78D6">
        <w:rPr>
          <w:rFonts w:ascii="Arial" w:hAnsi="Arial" w:cs="Arial"/>
          <w:sz w:val="20"/>
        </w:rPr>
        <w:t xml:space="preserve">Type 304 </w:t>
      </w:r>
      <w:r w:rsidRPr="00CC78D6">
        <w:rPr>
          <w:rFonts w:ascii="Arial" w:hAnsi="Arial" w:cs="Arial"/>
          <w:sz w:val="20"/>
        </w:rPr>
        <w:t xml:space="preserve">Stainless steel, </w:t>
      </w:r>
      <w:r w:rsidR="003D4729" w:rsidRPr="00CC78D6">
        <w:rPr>
          <w:rStyle w:val="IP"/>
          <w:rFonts w:ascii="Arial" w:hAnsi="Arial" w:cs="Arial"/>
          <w:color w:val="auto"/>
          <w:sz w:val="20"/>
        </w:rPr>
        <w:t>18-guage</w:t>
      </w:r>
      <w:r w:rsidRPr="00CC78D6">
        <w:rPr>
          <w:rStyle w:val="SI"/>
          <w:rFonts w:ascii="Arial" w:hAnsi="Arial" w:cs="Arial"/>
          <w:color w:val="auto"/>
          <w:sz w:val="20"/>
        </w:rPr>
        <w:t xml:space="preserve"> (1.</w:t>
      </w:r>
      <w:r w:rsidR="003D4729" w:rsidRPr="00CC78D6">
        <w:rPr>
          <w:rStyle w:val="SI"/>
          <w:rFonts w:ascii="Arial" w:hAnsi="Arial" w:cs="Arial"/>
          <w:color w:val="auto"/>
          <w:sz w:val="20"/>
        </w:rPr>
        <w:t>2</w:t>
      </w:r>
      <w:r w:rsidRPr="00CC78D6">
        <w:rPr>
          <w:rStyle w:val="SI"/>
          <w:rFonts w:ascii="Arial" w:hAnsi="Arial" w:cs="Arial"/>
          <w:color w:val="auto"/>
          <w:sz w:val="20"/>
        </w:rPr>
        <w:t xml:space="preserve"> mm)</w:t>
      </w:r>
      <w:r w:rsidRPr="00CC78D6">
        <w:rPr>
          <w:rFonts w:ascii="Arial" w:hAnsi="Arial" w:cs="Arial"/>
          <w:sz w:val="20"/>
        </w:rPr>
        <w:t xml:space="preserve"> thick.</w:t>
      </w:r>
    </w:p>
    <w:p w14:paraId="15E8F1AC" w14:textId="77777777" w:rsidR="001F19DD" w:rsidRPr="00CC78D6" w:rsidRDefault="001F19DD" w:rsidP="00BC1C02">
      <w:pPr>
        <w:pStyle w:val="PR3"/>
        <w:rPr>
          <w:rFonts w:ascii="Arial" w:hAnsi="Arial" w:cs="Arial"/>
          <w:sz w:val="20"/>
        </w:rPr>
      </w:pPr>
      <w:r w:rsidRPr="00CC78D6">
        <w:rPr>
          <w:rFonts w:ascii="Arial" w:hAnsi="Arial" w:cs="Arial"/>
          <w:sz w:val="20"/>
        </w:rPr>
        <w:t>Finish:  Smooth, No. 4 finish (satin).</w:t>
      </w:r>
    </w:p>
    <w:p w14:paraId="248C150C" w14:textId="77777777" w:rsidR="001F19DD" w:rsidRPr="00CC78D6" w:rsidRDefault="001F19DD" w:rsidP="00BC1C02">
      <w:pPr>
        <w:pStyle w:val="CMT"/>
        <w:spacing w:before="0"/>
        <w:rPr>
          <w:rFonts w:ascii="Arial" w:hAnsi="Arial" w:cs="Arial"/>
          <w:color w:val="auto"/>
          <w:sz w:val="20"/>
        </w:rPr>
      </w:pPr>
      <w:r w:rsidRPr="00CC78D6">
        <w:rPr>
          <w:rFonts w:ascii="Arial" w:hAnsi="Arial" w:cs="Arial"/>
          <w:color w:val="auto"/>
          <w:sz w:val="20"/>
        </w:rPr>
        <w:t>Retain first option in first subparagraph below for medium-duty applications, second option for heavy duty.</w:t>
      </w:r>
    </w:p>
    <w:p w14:paraId="2D1044BA" w14:textId="77777777" w:rsidR="001F19DD" w:rsidRPr="00CC78D6" w:rsidRDefault="001F19DD" w:rsidP="00BC1C02">
      <w:pPr>
        <w:pStyle w:val="PR2"/>
        <w:rPr>
          <w:rFonts w:ascii="Arial" w:hAnsi="Arial" w:cs="Arial"/>
          <w:sz w:val="20"/>
        </w:rPr>
      </w:pPr>
      <w:r w:rsidRPr="00CC78D6">
        <w:rPr>
          <w:rFonts w:ascii="Arial" w:hAnsi="Arial" w:cs="Arial"/>
          <w:sz w:val="20"/>
        </w:rPr>
        <w:t xml:space="preserve">Outside Diameter:  </w:t>
      </w:r>
      <w:r w:rsidRPr="00CC78D6">
        <w:rPr>
          <w:rStyle w:val="IP"/>
          <w:rFonts w:ascii="Arial" w:hAnsi="Arial" w:cs="Arial"/>
          <w:color w:val="auto"/>
          <w:sz w:val="20"/>
        </w:rPr>
        <w:t>1-1/4 inches</w:t>
      </w:r>
      <w:r w:rsidRPr="00CC78D6">
        <w:rPr>
          <w:rStyle w:val="SI"/>
          <w:rFonts w:ascii="Arial" w:hAnsi="Arial" w:cs="Arial"/>
          <w:color w:val="auto"/>
          <w:sz w:val="20"/>
        </w:rPr>
        <w:t xml:space="preserve"> (32 mm</w:t>
      </w:r>
      <w:r w:rsidR="003D4729" w:rsidRPr="00CC78D6">
        <w:rPr>
          <w:rStyle w:val="SI"/>
          <w:rFonts w:ascii="Arial" w:hAnsi="Arial" w:cs="Arial"/>
          <w:color w:val="auto"/>
          <w:sz w:val="20"/>
        </w:rPr>
        <w:t>)</w:t>
      </w:r>
      <w:r w:rsidRPr="00CC78D6">
        <w:rPr>
          <w:rFonts w:ascii="Arial" w:hAnsi="Arial" w:cs="Arial"/>
          <w:sz w:val="20"/>
        </w:rPr>
        <w:t>.</w:t>
      </w:r>
    </w:p>
    <w:p w14:paraId="64296577" w14:textId="77777777" w:rsidR="001F19DD" w:rsidRPr="00CC78D6" w:rsidRDefault="001F19DD" w:rsidP="001F19DD">
      <w:pPr>
        <w:pStyle w:val="PR2"/>
        <w:rPr>
          <w:rFonts w:ascii="Arial" w:hAnsi="Arial" w:cs="Arial"/>
          <w:sz w:val="20"/>
        </w:rPr>
      </w:pPr>
      <w:r w:rsidRPr="00CC78D6">
        <w:rPr>
          <w:rFonts w:ascii="Arial" w:hAnsi="Arial" w:cs="Arial"/>
          <w:sz w:val="20"/>
        </w:rPr>
        <w:t>Configuration and Length:  As indicated on Drawings</w:t>
      </w:r>
      <w:r w:rsidR="001F38F1" w:rsidRPr="00CC78D6">
        <w:rPr>
          <w:rFonts w:ascii="Arial" w:hAnsi="Arial" w:cs="Arial"/>
          <w:sz w:val="20"/>
        </w:rPr>
        <w:t>.</w:t>
      </w:r>
    </w:p>
    <w:p w14:paraId="23267487" w14:textId="77777777" w:rsidR="001F19DD" w:rsidRPr="00581FBE" w:rsidRDefault="00984096" w:rsidP="001F19DD">
      <w:pPr>
        <w:pStyle w:val="PR1"/>
        <w:rPr>
          <w:rFonts w:ascii="Arial" w:hAnsi="Arial" w:cs="Arial"/>
          <w:color w:val="FF0000"/>
          <w:sz w:val="20"/>
        </w:rPr>
      </w:pPr>
      <w:r w:rsidRPr="00581FBE">
        <w:rPr>
          <w:rFonts w:ascii="Arial" w:hAnsi="Arial" w:cs="Arial"/>
          <w:sz w:val="20"/>
        </w:rPr>
        <w:t>Sanitary Napkin vendor disp</w:t>
      </w:r>
      <w:r w:rsidR="00581FBE" w:rsidRPr="00581FBE">
        <w:rPr>
          <w:rFonts w:ascii="Arial" w:hAnsi="Arial" w:cs="Arial"/>
          <w:sz w:val="20"/>
        </w:rPr>
        <w:t>ens</w:t>
      </w:r>
      <w:r w:rsidRPr="00581FBE">
        <w:rPr>
          <w:rFonts w:ascii="Arial" w:hAnsi="Arial" w:cs="Arial"/>
          <w:sz w:val="20"/>
        </w:rPr>
        <w:t xml:space="preserve">ers </w:t>
      </w:r>
      <w:r w:rsidR="001F19DD" w:rsidRPr="00581FBE">
        <w:rPr>
          <w:rFonts w:ascii="Arial" w:hAnsi="Arial" w:cs="Arial"/>
          <w:i/>
          <w:color w:val="FF0000"/>
          <w:sz w:val="20"/>
        </w:rPr>
        <w:t>&lt;Insert drawing designation&gt;:</w:t>
      </w:r>
    </w:p>
    <w:p w14:paraId="155120E8" w14:textId="77777777" w:rsidR="00984096" w:rsidRPr="00581FBE" w:rsidRDefault="00984096" w:rsidP="00581FBE">
      <w:pPr>
        <w:pStyle w:val="PRT"/>
        <w:numPr>
          <w:ilvl w:val="0"/>
          <w:numId w:val="0"/>
        </w:numPr>
        <w:spacing w:before="240"/>
        <w:ind w:left="900"/>
        <w:rPr>
          <w:rFonts w:ascii="Arial" w:hAnsi="Arial" w:cs="Arial"/>
          <w:sz w:val="20"/>
        </w:rPr>
      </w:pPr>
      <w:r w:rsidRPr="00581FBE">
        <w:rPr>
          <w:rFonts w:ascii="Arial" w:hAnsi="Arial" w:cs="Arial"/>
          <w:sz w:val="20"/>
        </w:rPr>
        <w:t xml:space="preserve">Sanitary Napkin vendor </w:t>
      </w:r>
      <w:r w:rsidR="00581FBE" w:rsidRPr="00581FBE">
        <w:rPr>
          <w:rFonts w:ascii="Arial" w:hAnsi="Arial" w:cs="Arial"/>
          <w:sz w:val="20"/>
        </w:rPr>
        <w:t>dispensers</w:t>
      </w:r>
      <w:r w:rsidRPr="00581FBE">
        <w:rPr>
          <w:rFonts w:ascii="Arial" w:hAnsi="Arial" w:cs="Arial"/>
          <w:sz w:val="20"/>
        </w:rPr>
        <w:t xml:space="preserve"> will be purchased through UNL FMO Custodial Services.  Dispensers selected will utilize the standard stock used by </w:t>
      </w:r>
      <w:r w:rsidR="00393E45">
        <w:rPr>
          <w:rFonts w:ascii="Arial" w:hAnsi="Arial" w:cs="Arial"/>
          <w:sz w:val="20"/>
        </w:rPr>
        <w:t xml:space="preserve">UNL </w:t>
      </w:r>
      <w:r w:rsidRPr="00581FBE">
        <w:rPr>
          <w:rFonts w:ascii="Arial" w:hAnsi="Arial" w:cs="Arial"/>
          <w:sz w:val="20"/>
        </w:rPr>
        <w:t>Custodial Services.  Current policy it to install sanitary napkin dispensers in women’s public restrooms and unisex restrooms on the first floor of buildings</w:t>
      </w:r>
      <w:r w:rsidR="00581FBE" w:rsidRPr="00581FBE">
        <w:t xml:space="preserve"> </w:t>
      </w:r>
      <w:r w:rsidR="00581FBE" w:rsidRPr="00581FBE">
        <w:rPr>
          <w:rFonts w:ascii="Arial" w:hAnsi="Arial" w:cs="Arial"/>
          <w:sz w:val="20"/>
        </w:rPr>
        <w:t>dispensers</w:t>
      </w:r>
      <w:r w:rsidRPr="00581FBE">
        <w:rPr>
          <w:rFonts w:ascii="Arial" w:hAnsi="Arial" w:cs="Arial"/>
          <w:sz w:val="20"/>
        </w:rPr>
        <w:t xml:space="preserve"> only</w:t>
      </w:r>
      <w:r w:rsidR="00581FBE">
        <w:rPr>
          <w:rFonts w:ascii="Arial" w:hAnsi="Arial" w:cs="Arial"/>
          <w:sz w:val="20"/>
        </w:rPr>
        <w:t xml:space="preserve"> and</w:t>
      </w:r>
      <w:r w:rsidRPr="00581FBE">
        <w:rPr>
          <w:rFonts w:ascii="Arial" w:hAnsi="Arial" w:cs="Arial"/>
          <w:sz w:val="20"/>
        </w:rPr>
        <w:t xml:space="preserve"> that sanitary products in any state building will b</w:t>
      </w:r>
      <w:r w:rsidR="00581FBE">
        <w:rPr>
          <w:rFonts w:ascii="Arial" w:hAnsi="Arial" w:cs="Arial"/>
          <w:sz w:val="20"/>
        </w:rPr>
        <w:t>e issued free of charge. Dispens</w:t>
      </w:r>
      <w:r w:rsidRPr="00581FBE">
        <w:rPr>
          <w:rFonts w:ascii="Arial" w:hAnsi="Arial" w:cs="Arial"/>
          <w:sz w:val="20"/>
        </w:rPr>
        <w:t>ers will be installed by the contractor.</w:t>
      </w:r>
    </w:p>
    <w:p w14:paraId="64683128" w14:textId="77777777" w:rsidR="001F19DD" w:rsidRPr="003C606B" w:rsidRDefault="001F19DD" w:rsidP="001F19DD">
      <w:pPr>
        <w:pStyle w:val="PR1"/>
        <w:rPr>
          <w:rFonts w:ascii="Arial" w:hAnsi="Arial" w:cs="Arial"/>
          <w:i/>
          <w:sz w:val="20"/>
        </w:rPr>
      </w:pPr>
      <w:r w:rsidRPr="00CC78D6">
        <w:rPr>
          <w:rFonts w:ascii="Arial" w:hAnsi="Arial" w:cs="Arial"/>
          <w:sz w:val="20"/>
        </w:rPr>
        <w:t xml:space="preserve">Sanitary-Napkin Disposal Unit </w:t>
      </w:r>
      <w:r w:rsidRPr="003C606B">
        <w:rPr>
          <w:rFonts w:ascii="Arial" w:hAnsi="Arial" w:cs="Arial"/>
          <w:i/>
          <w:color w:val="FF0000"/>
          <w:sz w:val="20"/>
        </w:rPr>
        <w:t>&lt;Insert drawing designation&gt;:</w:t>
      </w:r>
    </w:p>
    <w:p w14:paraId="0C32B34F"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 xml:space="preserve">Basis-of-Design Product:  </w:t>
      </w:r>
      <w:r w:rsidR="00530133" w:rsidRPr="00CC78D6">
        <w:rPr>
          <w:rFonts w:ascii="Arial" w:hAnsi="Arial" w:cs="Arial"/>
          <w:sz w:val="20"/>
        </w:rPr>
        <w:t>Recessed for installation in building wall, Bobrick #B-353 or double unit to serve two toilet compartments, Bobrick #B-354.</w:t>
      </w:r>
    </w:p>
    <w:p w14:paraId="1015A722" w14:textId="77777777" w:rsidR="001F19DD" w:rsidRPr="00CC78D6" w:rsidRDefault="001F19DD" w:rsidP="001F19DD">
      <w:pPr>
        <w:pStyle w:val="PR2"/>
        <w:rPr>
          <w:rFonts w:ascii="Arial" w:hAnsi="Arial" w:cs="Arial"/>
          <w:sz w:val="20"/>
        </w:rPr>
      </w:pPr>
      <w:r w:rsidRPr="00CC78D6">
        <w:rPr>
          <w:rFonts w:ascii="Arial" w:hAnsi="Arial" w:cs="Arial"/>
          <w:sz w:val="20"/>
        </w:rPr>
        <w:t>Mounting:  [Recessed] [Partition mounted, dual access</w:t>
      </w:r>
      <w:r w:rsidR="00B60F92" w:rsidRPr="00CC78D6">
        <w:rPr>
          <w:rFonts w:ascii="Arial" w:hAnsi="Arial" w:cs="Arial"/>
          <w:sz w:val="20"/>
        </w:rPr>
        <w:t>].</w:t>
      </w:r>
    </w:p>
    <w:p w14:paraId="29B97721" w14:textId="77777777" w:rsidR="001F19DD" w:rsidRPr="00CC78D6" w:rsidRDefault="001F19DD" w:rsidP="001F19DD">
      <w:pPr>
        <w:pStyle w:val="PR2"/>
        <w:rPr>
          <w:rFonts w:ascii="Arial" w:hAnsi="Arial" w:cs="Arial"/>
          <w:sz w:val="20"/>
        </w:rPr>
      </w:pPr>
      <w:r w:rsidRPr="00CC78D6">
        <w:rPr>
          <w:rFonts w:ascii="Arial" w:hAnsi="Arial" w:cs="Arial"/>
          <w:sz w:val="20"/>
        </w:rPr>
        <w:t>Door or Cover:  Self-closing, disposal-opening cover</w:t>
      </w:r>
      <w:r w:rsidR="0075778F" w:rsidRPr="00CC78D6">
        <w:rPr>
          <w:rFonts w:ascii="Arial" w:hAnsi="Arial" w:cs="Arial"/>
          <w:sz w:val="20"/>
        </w:rPr>
        <w:t xml:space="preserve"> </w:t>
      </w:r>
      <w:r w:rsidRPr="00CC78D6">
        <w:rPr>
          <w:rFonts w:ascii="Arial" w:hAnsi="Arial" w:cs="Arial"/>
          <w:sz w:val="20"/>
        </w:rPr>
        <w:t>with tumbler lockset.</w:t>
      </w:r>
    </w:p>
    <w:p w14:paraId="4B1BF42B" w14:textId="77777777" w:rsidR="001F19DD" w:rsidRPr="00CC78D6" w:rsidRDefault="001F19DD" w:rsidP="001F19DD">
      <w:pPr>
        <w:pStyle w:val="PR2"/>
        <w:rPr>
          <w:rFonts w:ascii="Arial" w:hAnsi="Arial" w:cs="Arial"/>
          <w:sz w:val="20"/>
        </w:rPr>
      </w:pPr>
      <w:r w:rsidRPr="00CC78D6">
        <w:rPr>
          <w:rFonts w:ascii="Arial" w:hAnsi="Arial" w:cs="Arial"/>
          <w:sz w:val="20"/>
        </w:rPr>
        <w:t>Receptacle:  Removable.</w:t>
      </w:r>
    </w:p>
    <w:p w14:paraId="0A7304E5" w14:textId="77777777" w:rsidR="001F19DD" w:rsidRPr="00CC78D6" w:rsidRDefault="001F19DD" w:rsidP="001F19DD">
      <w:pPr>
        <w:pStyle w:val="PR2"/>
        <w:rPr>
          <w:rFonts w:ascii="Arial" w:hAnsi="Arial" w:cs="Arial"/>
          <w:sz w:val="20"/>
        </w:rPr>
      </w:pPr>
      <w:r w:rsidRPr="00CC78D6">
        <w:rPr>
          <w:rFonts w:ascii="Arial" w:hAnsi="Arial" w:cs="Arial"/>
          <w:sz w:val="20"/>
        </w:rPr>
        <w:t xml:space="preserve">Material and Finish:  [Stainless steel, No. 4 finish] </w:t>
      </w:r>
    </w:p>
    <w:p w14:paraId="798F6E8C" w14:textId="77777777" w:rsidR="001F19DD" w:rsidRPr="00CC78D6" w:rsidRDefault="001F19DD" w:rsidP="001F19DD">
      <w:pPr>
        <w:pStyle w:val="PR1"/>
        <w:rPr>
          <w:rFonts w:ascii="Arial" w:hAnsi="Arial" w:cs="Arial"/>
          <w:sz w:val="20"/>
        </w:rPr>
      </w:pPr>
      <w:r w:rsidRPr="00CC78D6">
        <w:rPr>
          <w:rFonts w:ascii="Arial" w:hAnsi="Arial" w:cs="Arial"/>
          <w:sz w:val="20"/>
        </w:rPr>
        <w:t xml:space="preserve">Seat-Cover Dispenser </w:t>
      </w:r>
      <w:r w:rsidRPr="003C606B">
        <w:rPr>
          <w:rFonts w:ascii="Arial" w:hAnsi="Arial" w:cs="Arial"/>
          <w:i/>
          <w:color w:val="FF0000"/>
          <w:sz w:val="20"/>
        </w:rPr>
        <w:t>&lt;Insert drawing designation&gt;:</w:t>
      </w:r>
    </w:p>
    <w:p w14:paraId="0E90FB41"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 xml:space="preserve">Basis-of-Design Product:  </w:t>
      </w:r>
      <w:r w:rsidR="00EE6804" w:rsidRPr="00CC78D6">
        <w:rPr>
          <w:rFonts w:ascii="Arial" w:hAnsi="Arial" w:cs="Arial"/>
          <w:sz w:val="20"/>
        </w:rPr>
        <w:t>Bobrick B-221</w:t>
      </w:r>
      <w:r w:rsidRPr="00CC78D6">
        <w:rPr>
          <w:rFonts w:ascii="Arial" w:hAnsi="Arial" w:cs="Arial"/>
          <w:sz w:val="20"/>
        </w:rPr>
        <w:t>.</w:t>
      </w:r>
    </w:p>
    <w:p w14:paraId="6B03B2F8" w14:textId="77777777" w:rsidR="001F19DD" w:rsidRPr="00CC78D6" w:rsidRDefault="001F19DD" w:rsidP="00EE6804">
      <w:pPr>
        <w:pStyle w:val="PR2"/>
        <w:rPr>
          <w:rFonts w:ascii="Arial" w:hAnsi="Arial" w:cs="Arial"/>
          <w:sz w:val="20"/>
        </w:rPr>
      </w:pPr>
      <w:r w:rsidRPr="00CC78D6">
        <w:rPr>
          <w:rFonts w:ascii="Arial" w:hAnsi="Arial" w:cs="Arial"/>
          <w:sz w:val="20"/>
        </w:rPr>
        <w:t>Mounting:  Surface mounted</w:t>
      </w:r>
    </w:p>
    <w:p w14:paraId="07F5C371" w14:textId="77777777" w:rsidR="001F19DD" w:rsidRPr="00CC78D6" w:rsidRDefault="001F19DD" w:rsidP="001F19DD">
      <w:pPr>
        <w:pStyle w:val="PR1"/>
        <w:rPr>
          <w:rFonts w:ascii="Arial" w:hAnsi="Arial" w:cs="Arial"/>
          <w:sz w:val="20"/>
        </w:rPr>
      </w:pPr>
      <w:r w:rsidRPr="00CC78D6">
        <w:rPr>
          <w:rFonts w:ascii="Arial" w:hAnsi="Arial" w:cs="Arial"/>
          <w:sz w:val="20"/>
        </w:rPr>
        <w:t xml:space="preserve">Mirror Unit </w:t>
      </w:r>
      <w:r w:rsidRPr="003C606B">
        <w:rPr>
          <w:rFonts w:ascii="Arial" w:hAnsi="Arial" w:cs="Arial"/>
          <w:i/>
          <w:color w:val="FF0000"/>
          <w:sz w:val="20"/>
        </w:rPr>
        <w:t>&lt;Insert drawing designation&gt;:</w:t>
      </w:r>
    </w:p>
    <w:p w14:paraId="7A577687" w14:textId="77777777" w:rsidR="005A6672" w:rsidRPr="00CC78D6" w:rsidRDefault="00331632" w:rsidP="005A6672">
      <w:pPr>
        <w:pStyle w:val="PR1"/>
        <w:numPr>
          <w:ilvl w:val="0"/>
          <w:numId w:val="0"/>
        </w:numPr>
        <w:ind w:left="864"/>
        <w:rPr>
          <w:rFonts w:ascii="Arial" w:hAnsi="Arial" w:cs="Arial"/>
          <w:sz w:val="20"/>
        </w:rPr>
      </w:pPr>
      <w:r w:rsidRPr="00CC78D6">
        <w:rPr>
          <w:rFonts w:ascii="Arial" w:hAnsi="Arial" w:cs="Arial"/>
          <w:sz w:val="20"/>
          <w:u w:val="single"/>
        </w:rPr>
        <w:t>Tilt Mirror for Handicapped Lavatory:</w:t>
      </w:r>
      <w:r w:rsidRPr="00CC78D6">
        <w:rPr>
          <w:rFonts w:ascii="Arial" w:hAnsi="Arial" w:cs="Arial"/>
          <w:sz w:val="20"/>
        </w:rPr>
        <w:t xml:space="preserve">  </w:t>
      </w:r>
    </w:p>
    <w:p w14:paraId="086B06E4" w14:textId="77777777" w:rsidR="001F19DD" w:rsidRPr="00CC78D6" w:rsidRDefault="001F19DD" w:rsidP="005A6672">
      <w:pPr>
        <w:pStyle w:val="PR1"/>
        <w:numPr>
          <w:ilvl w:val="0"/>
          <w:numId w:val="0"/>
        </w:numPr>
        <w:ind w:left="864"/>
        <w:rPr>
          <w:rFonts w:ascii="Arial" w:hAnsi="Arial" w:cs="Arial"/>
          <w:sz w:val="20"/>
        </w:rPr>
      </w:pPr>
      <w:r w:rsidRPr="00CC78D6">
        <w:rPr>
          <w:rFonts w:ascii="Arial" w:hAnsi="Arial" w:cs="Arial"/>
          <w:sz w:val="20"/>
        </w:rPr>
        <w:t>Basis-of-Design Product:  &lt;</w:t>
      </w:r>
      <w:r w:rsidR="005A6672" w:rsidRPr="00CC78D6">
        <w:rPr>
          <w:rFonts w:ascii="Arial" w:hAnsi="Arial" w:cs="Arial"/>
          <w:sz w:val="20"/>
        </w:rPr>
        <w:t xml:space="preserve"> Bobrick* #B-293 series</w:t>
      </w:r>
      <w:r w:rsidRPr="00CC78D6">
        <w:rPr>
          <w:rFonts w:ascii="Arial" w:hAnsi="Arial" w:cs="Arial"/>
          <w:sz w:val="20"/>
        </w:rPr>
        <w:t>&gt;.</w:t>
      </w:r>
    </w:p>
    <w:p w14:paraId="0CF41766"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Tilted and adjustable tilting mirrors are for use by people with disabilities.  Adjustable tilting mirrors are prone to vandalism.  In lieu of tilted mirrors, standard flat mirrors can be mounted at heights to accommodate users in wheelchairs.</w:t>
      </w:r>
    </w:p>
    <w:p w14:paraId="0B324ADF" w14:textId="77777777" w:rsidR="001F19DD" w:rsidRPr="00CC78D6" w:rsidRDefault="001F19DD" w:rsidP="00393E45">
      <w:pPr>
        <w:pStyle w:val="PR3"/>
        <w:numPr>
          <w:ilvl w:val="0"/>
          <w:numId w:val="0"/>
        </w:numPr>
        <w:ind w:left="2016" w:hanging="576"/>
        <w:rPr>
          <w:rFonts w:ascii="Arial" w:hAnsi="Arial" w:cs="Arial"/>
          <w:sz w:val="20"/>
        </w:rPr>
      </w:pPr>
      <w:r w:rsidRPr="00CC78D6">
        <w:rPr>
          <w:rFonts w:ascii="Arial" w:hAnsi="Arial" w:cs="Arial"/>
          <w:sz w:val="20"/>
        </w:rPr>
        <w:t>Size:  [As indicated on Drawings].</w:t>
      </w:r>
    </w:p>
    <w:p w14:paraId="236F03F0" w14:textId="77777777" w:rsidR="005A6672" w:rsidRPr="00CC78D6" w:rsidRDefault="006C2A71" w:rsidP="005A6672">
      <w:pPr>
        <w:pStyle w:val="PR1"/>
        <w:numPr>
          <w:ilvl w:val="0"/>
          <w:numId w:val="0"/>
        </w:numPr>
        <w:ind w:left="864"/>
        <w:rPr>
          <w:rFonts w:ascii="Arial" w:hAnsi="Arial" w:cs="Arial"/>
          <w:sz w:val="20"/>
        </w:rPr>
      </w:pPr>
      <w:r w:rsidRPr="00CC78D6">
        <w:rPr>
          <w:rFonts w:ascii="Arial" w:hAnsi="Arial" w:cs="Arial"/>
          <w:sz w:val="20"/>
          <w:u w:val="single"/>
        </w:rPr>
        <w:t>Mirror</w:t>
      </w:r>
      <w:r w:rsidR="005A6672" w:rsidRPr="00CC78D6">
        <w:rPr>
          <w:rFonts w:ascii="Arial" w:hAnsi="Arial" w:cs="Arial"/>
          <w:sz w:val="20"/>
          <w:u w:val="single"/>
        </w:rPr>
        <w:t>:</w:t>
      </w:r>
      <w:r w:rsidR="005A6672" w:rsidRPr="00CC78D6">
        <w:rPr>
          <w:rFonts w:ascii="Arial" w:hAnsi="Arial" w:cs="Arial"/>
          <w:sz w:val="20"/>
        </w:rPr>
        <w:t xml:space="preserve">  </w:t>
      </w:r>
    </w:p>
    <w:p w14:paraId="74F6C721" w14:textId="77777777" w:rsidR="005A6672" w:rsidRPr="00CC78D6" w:rsidRDefault="005A6672" w:rsidP="005A6672">
      <w:pPr>
        <w:pStyle w:val="PR1"/>
        <w:numPr>
          <w:ilvl w:val="0"/>
          <w:numId w:val="0"/>
        </w:numPr>
        <w:ind w:left="864"/>
        <w:rPr>
          <w:rFonts w:ascii="Arial" w:hAnsi="Arial" w:cs="Arial"/>
          <w:sz w:val="20"/>
        </w:rPr>
      </w:pPr>
      <w:r w:rsidRPr="00CC78D6">
        <w:rPr>
          <w:rFonts w:ascii="Arial" w:hAnsi="Arial" w:cs="Arial"/>
          <w:sz w:val="20"/>
        </w:rPr>
        <w:t>Basis-of-Design Product:  &lt; Bobrick* #B-2</w:t>
      </w:r>
      <w:r w:rsidR="006C2A71" w:rsidRPr="00CC78D6">
        <w:rPr>
          <w:rFonts w:ascii="Arial" w:hAnsi="Arial" w:cs="Arial"/>
          <w:sz w:val="20"/>
        </w:rPr>
        <w:t>908</w:t>
      </w:r>
      <w:r w:rsidRPr="00CC78D6">
        <w:rPr>
          <w:rFonts w:ascii="Arial" w:hAnsi="Arial" w:cs="Arial"/>
          <w:sz w:val="20"/>
        </w:rPr>
        <w:t xml:space="preserve"> series&gt;.</w:t>
      </w:r>
    </w:p>
    <w:p w14:paraId="3A423EFD" w14:textId="77777777" w:rsidR="005A6672" w:rsidRPr="00CC78D6" w:rsidRDefault="005A6672" w:rsidP="005A6672">
      <w:pPr>
        <w:pStyle w:val="CMT"/>
        <w:rPr>
          <w:rFonts w:ascii="Arial" w:hAnsi="Arial" w:cs="Arial"/>
          <w:color w:val="auto"/>
          <w:sz w:val="20"/>
        </w:rPr>
      </w:pPr>
      <w:r w:rsidRPr="00CC78D6">
        <w:rPr>
          <w:rFonts w:ascii="Arial" w:hAnsi="Arial" w:cs="Arial"/>
          <w:color w:val="auto"/>
          <w:sz w:val="20"/>
        </w:rPr>
        <w:lastRenderedPageBreak/>
        <w:t>Tilted and adjustable tilting mirrors are for use by people with disabilities.  Adjustable tilting mirrors are prone to vandalism.  In lieu of tilted mirrors, standard flat mirrors can be mounted at heights to accommodate users in wheelchairs.</w:t>
      </w:r>
    </w:p>
    <w:p w14:paraId="1A774F72" w14:textId="77777777" w:rsidR="005A6672" w:rsidRPr="00CC78D6" w:rsidRDefault="005A6672" w:rsidP="00393E45">
      <w:pPr>
        <w:pStyle w:val="PR3"/>
        <w:numPr>
          <w:ilvl w:val="0"/>
          <w:numId w:val="0"/>
        </w:numPr>
        <w:ind w:left="2016" w:hanging="576"/>
        <w:rPr>
          <w:rFonts w:ascii="Arial" w:hAnsi="Arial" w:cs="Arial"/>
          <w:sz w:val="20"/>
        </w:rPr>
      </w:pPr>
      <w:r w:rsidRPr="00CC78D6">
        <w:rPr>
          <w:rFonts w:ascii="Arial" w:hAnsi="Arial" w:cs="Arial"/>
          <w:sz w:val="20"/>
        </w:rPr>
        <w:t xml:space="preserve">Size:  [As indicated on Drawings] </w:t>
      </w:r>
    </w:p>
    <w:p w14:paraId="6E2F9297" w14:textId="77777777" w:rsidR="00857E11" w:rsidRPr="00CC78D6" w:rsidRDefault="00857E11" w:rsidP="00857E11">
      <w:pPr>
        <w:pStyle w:val="PR1"/>
        <w:rPr>
          <w:rFonts w:ascii="Arial" w:hAnsi="Arial" w:cs="Arial"/>
          <w:sz w:val="20"/>
        </w:rPr>
      </w:pPr>
      <w:r w:rsidRPr="00CC78D6">
        <w:rPr>
          <w:rFonts w:ascii="Arial" w:hAnsi="Arial" w:cs="Arial"/>
          <w:sz w:val="20"/>
        </w:rPr>
        <w:t xml:space="preserve">Diaper-Changing Station </w:t>
      </w:r>
      <w:r w:rsidRPr="003C606B">
        <w:rPr>
          <w:rFonts w:ascii="Arial" w:hAnsi="Arial" w:cs="Arial"/>
          <w:i/>
          <w:color w:val="FF0000"/>
          <w:sz w:val="20"/>
        </w:rPr>
        <w:t>&lt;Insert drawing designation&gt;:</w:t>
      </w:r>
    </w:p>
    <w:p w14:paraId="3217A451" w14:textId="77777777" w:rsidR="00857E11" w:rsidRPr="00CC78D6" w:rsidRDefault="00857E11" w:rsidP="00857E11">
      <w:pPr>
        <w:pStyle w:val="PR2"/>
        <w:spacing w:before="240"/>
        <w:rPr>
          <w:rFonts w:ascii="Arial" w:hAnsi="Arial" w:cs="Arial"/>
          <w:sz w:val="20"/>
        </w:rPr>
      </w:pPr>
      <w:r w:rsidRPr="00CC78D6">
        <w:rPr>
          <w:rFonts w:ascii="Arial" w:hAnsi="Arial" w:cs="Arial"/>
          <w:sz w:val="20"/>
        </w:rPr>
        <w:t xml:space="preserve">Basis-of-Design Product:  </w:t>
      </w:r>
      <w:r w:rsidR="006C2A71" w:rsidRPr="00CC78D6">
        <w:rPr>
          <w:rFonts w:ascii="Arial" w:hAnsi="Arial" w:cs="Arial"/>
          <w:sz w:val="20"/>
        </w:rPr>
        <w:t xml:space="preserve">Bobrick KB200-SS (grey or white </w:t>
      </w:r>
      <w:r w:rsidR="00967958" w:rsidRPr="00CC78D6">
        <w:rPr>
          <w:rFonts w:ascii="Arial" w:hAnsi="Arial" w:cs="Arial"/>
          <w:sz w:val="20"/>
        </w:rPr>
        <w:t>granite)</w:t>
      </w:r>
      <w:r w:rsidRPr="00CC78D6">
        <w:rPr>
          <w:rFonts w:ascii="Arial" w:hAnsi="Arial" w:cs="Arial"/>
          <w:sz w:val="20"/>
        </w:rPr>
        <w:t>.</w:t>
      </w:r>
    </w:p>
    <w:p w14:paraId="50077BD6" w14:textId="77777777" w:rsidR="00857E11" w:rsidRPr="00CC78D6" w:rsidRDefault="00857E11" w:rsidP="00270A48">
      <w:pPr>
        <w:pStyle w:val="PR2"/>
        <w:rPr>
          <w:rFonts w:ascii="Arial" w:hAnsi="Arial" w:cs="Arial"/>
          <w:sz w:val="20"/>
        </w:rPr>
      </w:pPr>
      <w:r w:rsidRPr="00CC78D6">
        <w:rPr>
          <w:rFonts w:ascii="Arial" w:hAnsi="Arial" w:cs="Arial"/>
          <w:sz w:val="20"/>
        </w:rPr>
        <w:t>Description:  Horizontal unit that opens by folding down from stored position and with child-protection strap.</w:t>
      </w:r>
    </w:p>
    <w:p w14:paraId="4A26945D" w14:textId="77777777" w:rsidR="00857E11" w:rsidRPr="00CC78D6" w:rsidRDefault="00857E11" w:rsidP="00270A48">
      <w:pPr>
        <w:pStyle w:val="PR3"/>
        <w:rPr>
          <w:rFonts w:ascii="Arial" w:hAnsi="Arial" w:cs="Arial"/>
          <w:sz w:val="20"/>
        </w:rPr>
      </w:pPr>
      <w:r w:rsidRPr="00CC78D6">
        <w:rPr>
          <w:rFonts w:ascii="Arial" w:hAnsi="Arial" w:cs="Arial"/>
          <w:sz w:val="20"/>
        </w:rPr>
        <w:t>Engineered to support a minimum of [</w:t>
      </w:r>
      <w:r w:rsidRPr="00CC78D6">
        <w:rPr>
          <w:rStyle w:val="IP"/>
          <w:rFonts w:ascii="Arial" w:hAnsi="Arial" w:cs="Arial"/>
          <w:color w:val="auto"/>
          <w:sz w:val="20"/>
        </w:rPr>
        <w:t>250-lb</w:t>
      </w:r>
      <w:r w:rsidRPr="00CC78D6">
        <w:rPr>
          <w:rStyle w:val="SI"/>
          <w:rFonts w:ascii="Arial" w:hAnsi="Arial" w:cs="Arial"/>
          <w:color w:val="auto"/>
          <w:sz w:val="20"/>
        </w:rPr>
        <w:t xml:space="preserve"> (113-kg)</w:t>
      </w:r>
      <w:r w:rsidRPr="00CC78D6">
        <w:rPr>
          <w:rFonts w:ascii="Arial" w:hAnsi="Arial" w:cs="Arial"/>
          <w:sz w:val="20"/>
        </w:rPr>
        <w:t>] static load when opened.</w:t>
      </w:r>
    </w:p>
    <w:p w14:paraId="45168289" w14:textId="77777777" w:rsidR="00857E11" w:rsidRPr="00CC78D6" w:rsidRDefault="00857E11" w:rsidP="00270A48">
      <w:pPr>
        <w:pStyle w:val="PR2"/>
        <w:rPr>
          <w:rFonts w:ascii="Arial" w:hAnsi="Arial" w:cs="Arial"/>
          <w:sz w:val="20"/>
        </w:rPr>
      </w:pPr>
      <w:r w:rsidRPr="00CC78D6">
        <w:rPr>
          <w:rFonts w:ascii="Arial" w:hAnsi="Arial" w:cs="Arial"/>
          <w:sz w:val="20"/>
        </w:rPr>
        <w:t xml:space="preserve">Mounting:  [Surface mounted, with unit projecting not more than </w:t>
      </w:r>
      <w:r w:rsidRPr="00CC78D6">
        <w:rPr>
          <w:rStyle w:val="IP"/>
          <w:rFonts w:ascii="Arial" w:hAnsi="Arial" w:cs="Arial"/>
          <w:color w:val="auto"/>
          <w:sz w:val="20"/>
        </w:rPr>
        <w:t>4 inches</w:t>
      </w:r>
      <w:r w:rsidRPr="00CC78D6">
        <w:rPr>
          <w:rStyle w:val="SI"/>
          <w:rFonts w:ascii="Arial" w:hAnsi="Arial" w:cs="Arial"/>
          <w:color w:val="auto"/>
          <w:sz w:val="20"/>
        </w:rPr>
        <w:t xml:space="preserve"> (100 mm)</w:t>
      </w:r>
      <w:r w:rsidRPr="00CC78D6">
        <w:rPr>
          <w:rFonts w:ascii="Arial" w:hAnsi="Arial" w:cs="Arial"/>
          <w:sz w:val="20"/>
        </w:rPr>
        <w:t xml:space="preserve"> from wall when closed</w:t>
      </w:r>
      <w:r w:rsidR="006C2A71" w:rsidRPr="00CC78D6">
        <w:rPr>
          <w:rFonts w:ascii="Arial" w:hAnsi="Arial" w:cs="Arial"/>
          <w:sz w:val="20"/>
        </w:rPr>
        <w:t>]</w:t>
      </w:r>
    </w:p>
    <w:p w14:paraId="0B9A97F1" w14:textId="77777777" w:rsidR="00857E11" w:rsidRPr="00CC78D6" w:rsidRDefault="00857E11" w:rsidP="00857E11">
      <w:pPr>
        <w:pStyle w:val="PR2"/>
        <w:rPr>
          <w:rFonts w:ascii="Arial" w:hAnsi="Arial" w:cs="Arial"/>
          <w:sz w:val="20"/>
        </w:rPr>
      </w:pPr>
      <w:r w:rsidRPr="00CC78D6">
        <w:rPr>
          <w:rFonts w:ascii="Arial" w:hAnsi="Arial" w:cs="Arial"/>
          <w:sz w:val="20"/>
        </w:rPr>
        <w:t>Operation:  By pneumatic shock-absorbing mechanism.</w:t>
      </w:r>
    </w:p>
    <w:p w14:paraId="44C3A7AE" w14:textId="77777777" w:rsidR="00857E11" w:rsidRPr="00CC78D6" w:rsidRDefault="00857E11" w:rsidP="00857E11">
      <w:pPr>
        <w:pStyle w:val="PR2"/>
        <w:rPr>
          <w:rFonts w:ascii="Arial" w:hAnsi="Arial" w:cs="Arial"/>
          <w:sz w:val="20"/>
        </w:rPr>
      </w:pPr>
      <w:r w:rsidRPr="00CC78D6">
        <w:rPr>
          <w:rFonts w:ascii="Arial" w:hAnsi="Arial" w:cs="Arial"/>
          <w:sz w:val="20"/>
        </w:rPr>
        <w:t>Liner Dispenser:  Built in.</w:t>
      </w:r>
    </w:p>
    <w:p w14:paraId="2104A1B8" w14:textId="77777777" w:rsidR="00857E11" w:rsidRPr="00CC78D6" w:rsidRDefault="00857E11" w:rsidP="00857E11">
      <w:pPr>
        <w:pStyle w:val="PR3"/>
        <w:numPr>
          <w:ilvl w:val="0"/>
          <w:numId w:val="0"/>
        </w:numPr>
        <w:ind w:left="2016"/>
        <w:rPr>
          <w:rFonts w:ascii="Arial" w:hAnsi="Arial" w:cs="Arial"/>
          <w:sz w:val="20"/>
        </w:rPr>
      </w:pPr>
    </w:p>
    <w:p w14:paraId="49BCCBB6"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"Basis-of-Design Product" subparagraphs in remainder of this article if applicable.  Coordinate with specification method retained above.</w:t>
      </w:r>
    </w:p>
    <w:p w14:paraId="6ADFE3F9"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Copy paragraphs below and re-edit for each product.</w:t>
      </w:r>
    </w:p>
    <w:p w14:paraId="2A39C603"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Insert number to complete drawing designation for each product required.  Use these designations on Drawings to identify each product.</w:t>
      </w:r>
    </w:p>
    <w:p w14:paraId="056E32FE" w14:textId="77777777" w:rsidR="001F19DD" w:rsidRPr="00CC78D6" w:rsidRDefault="001F19DD" w:rsidP="001F19DD">
      <w:pPr>
        <w:pStyle w:val="PR1"/>
        <w:rPr>
          <w:rFonts w:ascii="Arial" w:hAnsi="Arial" w:cs="Arial"/>
          <w:sz w:val="20"/>
        </w:rPr>
      </w:pPr>
      <w:r w:rsidRPr="00CC78D6">
        <w:rPr>
          <w:rFonts w:ascii="Arial" w:hAnsi="Arial" w:cs="Arial"/>
          <w:sz w:val="20"/>
        </w:rPr>
        <w:t xml:space="preserve">Shower Curtain Rod </w:t>
      </w:r>
      <w:r w:rsidRPr="003C606B">
        <w:rPr>
          <w:rFonts w:ascii="Arial" w:hAnsi="Arial" w:cs="Arial"/>
          <w:i/>
          <w:color w:val="FF0000"/>
          <w:sz w:val="20"/>
        </w:rPr>
        <w:t>&lt;Insert drawing designation&gt;:</w:t>
      </w:r>
    </w:p>
    <w:p w14:paraId="6FA6DBD7"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Basis-of-Design Product:  &lt;</w:t>
      </w:r>
      <w:r w:rsidR="00967958" w:rsidRPr="00CC78D6">
        <w:rPr>
          <w:rFonts w:ascii="Arial" w:hAnsi="Arial" w:cs="Arial"/>
          <w:sz w:val="20"/>
        </w:rPr>
        <w:t>Bobrick B-207 series</w:t>
      </w:r>
      <w:r w:rsidRPr="00CC78D6">
        <w:rPr>
          <w:rFonts w:ascii="Arial" w:hAnsi="Arial" w:cs="Arial"/>
          <w:sz w:val="20"/>
        </w:rPr>
        <w:t>&gt;.</w:t>
      </w:r>
    </w:p>
    <w:p w14:paraId="6F4CAF54"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first option in first subparagraph below for normal-duty applications, second option for heavy duty.</w:t>
      </w:r>
    </w:p>
    <w:p w14:paraId="6BEF1CD4" w14:textId="77777777" w:rsidR="00967958" w:rsidRPr="00CC78D6" w:rsidRDefault="001F19DD" w:rsidP="00AE2C53">
      <w:pPr>
        <w:pStyle w:val="PR2"/>
        <w:rPr>
          <w:rFonts w:ascii="Arial" w:hAnsi="Arial" w:cs="Arial"/>
          <w:sz w:val="20"/>
        </w:rPr>
      </w:pPr>
      <w:r w:rsidRPr="00CC78D6">
        <w:rPr>
          <w:rFonts w:ascii="Arial" w:hAnsi="Arial" w:cs="Arial"/>
          <w:sz w:val="20"/>
        </w:rPr>
        <w:t>Description:  [</w:t>
      </w:r>
      <w:r w:rsidRPr="00CC78D6">
        <w:rPr>
          <w:rStyle w:val="IP"/>
          <w:rFonts w:ascii="Arial" w:hAnsi="Arial" w:cs="Arial"/>
          <w:color w:val="auto"/>
          <w:sz w:val="20"/>
        </w:rPr>
        <w:t>1-inch</w:t>
      </w:r>
      <w:r w:rsidRPr="00CC78D6">
        <w:rPr>
          <w:rStyle w:val="SI"/>
          <w:rFonts w:ascii="Arial" w:hAnsi="Arial" w:cs="Arial"/>
          <w:color w:val="auto"/>
          <w:sz w:val="20"/>
        </w:rPr>
        <w:t xml:space="preserve"> (25.4-mm)</w:t>
      </w:r>
      <w:r w:rsidRPr="00CC78D6">
        <w:rPr>
          <w:rFonts w:ascii="Arial" w:hAnsi="Arial" w:cs="Arial"/>
          <w:sz w:val="20"/>
        </w:rPr>
        <w:t xml:space="preserve"> OD; fabricated from nominal </w:t>
      </w:r>
      <w:r w:rsidRPr="00CC78D6">
        <w:rPr>
          <w:rStyle w:val="IP"/>
          <w:rFonts w:ascii="Arial" w:hAnsi="Arial" w:cs="Arial"/>
          <w:color w:val="auto"/>
          <w:sz w:val="20"/>
        </w:rPr>
        <w:t>0.0375-inch-</w:t>
      </w:r>
      <w:r w:rsidRPr="00CC78D6">
        <w:rPr>
          <w:rStyle w:val="SI"/>
          <w:rFonts w:ascii="Arial" w:hAnsi="Arial" w:cs="Arial"/>
          <w:color w:val="auto"/>
          <w:sz w:val="20"/>
        </w:rPr>
        <w:t xml:space="preserve"> (0.95-mm-)</w:t>
      </w:r>
      <w:r w:rsidRPr="00CC78D6">
        <w:rPr>
          <w:rFonts w:ascii="Arial" w:hAnsi="Arial" w:cs="Arial"/>
          <w:sz w:val="20"/>
        </w:rPr>
        <w:t xml:space="preserve"> thick stainless steel</w:t>
      </w:r>
    </w:p>
    <w:p w14:paraId="4F31DFD5" w14:textId="77777777" w:rsidR="001F19DD" w:rsidRPr="00CC78D6" w:rsidRDefault="001F19DD" w:rsidP="00AE2C53">
      <w:pPr>
        <w:pStyle w:val="PR2"/>
        <w:rPr>
          <w:rFonts w:ascii="Arial" w:hAnsi="Arial" w:cs="Arial"/>
          <w:sz w:val="20"/>
        </w:rPr>
      </w:pPr>
      <w:r w:rsidRPr="00CC78D6">
        <w:rPr>
          <w:rFonts w:ascii="Arial" w:hAnsi="Arial" w:cs="Arial"/>
          <w:sz w:val="20"/>
        </w:rPr>
        <w:t>Mounting Flanges:  Stainless-steel flanges designed for exposed fasteners</w:t>
      </w:r>
    </w:p>
    <w:p w14:paraId="4764E118" w14:textId="77777777" w:rsidR="001F19DD" w:rsidRPr="00CC78D6" w:rsidRDefault="001F19DD" w:rsidP="001F19DD">
      <w:pPr>
        <w:pStyle w:val="PR2"/>
        <w:rPr>
          <w:rFonts w:ascii="Arial" w:hAnsi="Arial" w:cs="Arial"/>
          <w:sz w:val="20"/>
        </w:rPr>
      </w:pPr>
      <w:r w:rsidRPr="00CC78D6">
        <w:rPr>
          <w:rFonts w:ascii="Arial" w:hAnsi="Arial" w:cs="Arial"/>
          <w:sz w:val="20"/>
        </w:rPr>
        <w:t>Finish:  [No. 4 (satin)</w:t>
      </w:r>
      <w:r w:rsidR="00B60F92" w:rsidRPr="00CC78D6">
        <w:rPr>
          <w:rFonts w:ascii="Arial" w:hAnsi="Arial" w:cs="Arial"/>
          <w:sz w:val="20"/>
        </w:rPr>
        <w:t>].</w:t>
      </w:r>
    </w:p>
    <w:p w14:paraId="041C3315" w14:textId="77777777" w:rsidR="001F19DD" w:rsidRPr="00CC78D6" w:rsidRDefault="001F19DD" w:rsidP="001F19DD">
      <w:pPr>
        <w:pStyle w:val="PR1"/>
        <w:rPr>
          <w:rFonts w:ascii="Arial" w:hAnsi="Arial" w:cs="Arial"/>
          <w:sz w:val="20"/>
        </w:rPr>
      </w:pPr>
      <w:r w:rsidRPr="00CC78D6">
        <w:rPr>
          <w:rFonts w:ascii="Arial" w:hAnsi="Arial" w:cs="Arial"/>
          <w:sz w:val="20"/>
        </w:rPr>
        <w:t xml:space="preserve">Shower Curtain </w:t>
      </w:r>
      <w:r w:rsidRPr="003C606B">
        <w:rPr>
          <w:rFonts w:ascii="Arial" w:hAnsi="Arial" w:cs="Arial"/>
          <w:i/>
          <w:color w:val="FF0000"/>
          <w:sz w:val="20"/>
        </w:rPr>
        <w:t>&lt;Insert drawing designation&gt;:</w:t>
      </w:r>
    </w:p>
    <w:p w14:paraId="48E06C8B"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Basis-of-Design Product:  &lt;</w:t>
      </w:r>
      <w:r w:rsidR="00967958" w:rsidRPr="00CC78D6">
        <w:rPr>
          <w:rFonts w:ascii="Arial" w:hAnsi="Arial" w:cs="Arial"/>
          <w:sz w:val="20"/>
        </w:rPr>
        <w:t xml:space="preserve">Bobrick 204 series </w:t>
      </w:r>
      <w:r w:rsidRPr="00CC78D6">
        <w:rPr>
          <w:rFonts w:ascii="Arial" w:hAnsi="Arial" w:cs="Arial"/>
          <w:sz w:val="20"/>
        </w:rPr>
        <w:t>&gt;.</w:t>
      </w:r>
    </w:p>
    <w:p w14:paraId="64B0E803"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Curtains that are 12 inches (305 mm) wider than opening are recommended for shower openings 48 inches (1219 mm) wide and wider.</w:t>
      </w:r>
    </w:p>
    <w:p w14:paraId="71C19AEC" w14:textId="77777777" w:rsidR="001F19DD" w:rsidRPr="00CC78D6" w:rsidRDefault="001F19DD" w:rsidP="001F19DD">
      <w:pPr>
        <w:pStyle w:val="PR2"/>
        <w:rPr>
          <w:rFonts w:ascii="Arial" w:hAnsi="Arial" w:cs="Arial"/>
          <w:sz w:val="20"/>
        </w:rPr>
      </w:pPr>
      <w:r w:rsidRPr="00CC78D6">
        <w:rPr>
          <w:rFonts w:ascii="Arial" w:hAnsi="Arial" w:cs="Arial"/>
          <w:sz w:val="20"/>
        </w:rPr>
        <w:t xml:space="preserve">Size:  </w:t>
      </w:r>
      <w:r w:rsidR="00967958" w:rsidRPr="00CC78D6">
        <w:rPr>
          <w:rFonts w:ascii="Arial" w:hAnsi="Arial" w:cs="Arial"/>
          <w:sz w:val="20"/>
        </w:rPr>
        <w:t>(specifier select)</w:t>
      </w:r>
    </w:p>
    <w:p w14:paraId="2B6135CA"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Antibacterial shower curtains are available in green.</w:t>
      </w:r>
    </w:p>
    <w:p w14:paraId="4B594925" w14:textId="77777777" w:rsidR="001F19DD" w:rsidRPr="00CC78D6" w:rsidRDefault="001F19DD" w:rsidP="001F19DD">
      <w:pPr>
        <w:pStyle w:val="PR2"/>
        <w:rPr>
          <w:rFonts w:ascii="Arial" w:hAnsi="Arial" w:cs="Arial"/>
          <w:sz w:val="20"/>
        </w:rPr>
      </w:pPr>
      <w:r w:rsidRPr="00CC78D6">
        <w:rPr>
          <w:rFonts w:ascii="Arial" w:hAnsi="Arial" w:cs="Arial"/>
          <w:sz w:val="20"/>
        </w:rPr>
        <w:t>Color</w:t>
      </w:r>
      <w:r w:rsidR="00967958" w:rsidRPr="00CC78D6">
        <w:rPr>
          <w:rFonts w:ascii="Arial" w:hAnsi="Arial" w:cs="Arial"/>
          <w:sz w:val="20"/>
        </w:rPr>
        <w:t xml:space="preserve">: </w:t>
      </w:r>
      <w:r w:rsidRPr="00CC78D6">
        <w:rPr>
          <w:rFonts w:ascii="Arial" w:hAnsi="Arial" w:cs="Arial"/>
          <w:sz w:val="20"/>
        </w:rPr>
        <w:t>As selected from manufacturer's full range.</w:t>
      </w:r>
    </w:p>
    <w:p w14:paraId="3B57E436" w14:textId="77777777" w:rsidR="001F19DD" w:rsidRPr="00CC78D6" w:rsidRDefault="001F19DD" w:rsidP="001F19DD">
      <w:pPr>
        <w:pStyle w:val="PR2"/>
        <w:rPr>
          <w:rFonts w:ascii="Arial" w:hAnsi="Arial" w:cs="Arial"/>
          <w:sz w:val="20"/>
        </w:rPr>
      </w:pPr>
      <w:r w:rsidRPr="00CC78D6">
        <w:rPr>
          <w:rFonts w:ascii="Arial" w:hAnsi="Arial" w:cs="Arial"/>
          <w:sz w:val="20"/>
        </w:rPr>
        <w:t xml:space="preserve">Grommets:  Corrosion resistant at minimum </w:t>
      </w:r>
      <w:r w:rsidRPr="00CC78D6">
        <w:rPr>
          <w:rStyle w:val="IP"/>
          <w:rFonts w:ascii="Arial" w:hAnsi="Arial" w:cs="Arial"/>
          <w:color w:val="auto"/>
          <w:sz w:val="20"/>
        </w:rPr>
        <w:t>6 inches</w:t>
      </w:r>
      <w:r w:rsidRPr="00CC78D6">
        <w:rPr>
          <w:rStyle w:val="SI"/>
          <w:rFonts w:ascii="Arial" w:hAnsi="Arial" w:cs="Arial"/>
          <w:color w:val="auto"/>
          <w:sz w:val="20"/>
        </w:rPr>
        <w:t xml:space="preserve"> (152 mm)</w:t>
      </w:r>
      <w:r w:rsidRPr="00CC78D6">
        <w:rPr>
          <w:rFonts w:ascii="Arial" w:hAnsi="Arial" w:cs="Arial"/>
          <w:sz w:val="20"/>
        </w:rPr>
        <w:t xml:space="preserve"> o.c. through top hem.</w:t>
      </w:r>
    </w:p>
    <w:p w14:paraId="35DAC84E" w14:textId="77777777" w:rsidR="001F19DD" w:rsidRPr="00CC78D6" w:rsidRDefault="001F19DD" w:rsidP="001F19DD">
      <w:pPr>
        <w:pStyle w:val="PR2"/>
        <w:rPr>
          <w:rFonts w:ascii="Arial" w:hAnsi="Arial" w:cs="Arial"/>
          <w:sz w:val="20"/>
        </w:rPr>
      </w:pPr>
      <w:r w:rsidRPr="00CC78D6">
        <w:rPr>
          <w:rFonts w:ascii="Arial" w:hAnsi="Arial" w:cs="Arial"/>
          <w:sz w:val="20"/>
        </w:rPr>
        <w:t xml:space="preserve">Shower Curtain Hooks:  Chrome-plated or </w:t>
      </w:r>
      <w:r w:rsidR="00B60F92" w:rsidRPr="00CC78D6">
        <w:rPr>
          <w:rFonts w:ascii="Arial" w:hAnsi="Arial" w:cs="Arial"/>
          <w:sz w:val="20"/>
        </w:rPr>
        <w:t>stainless steel</w:t>
      </w:r>
      <w:r w:rsidRPr="00CC78D6">
        <w:rPr>
          <w:rFonts w:ascii="Arial" w:hAnsi="Arial" w:cs="Arial"/>
          <w:sz w:val="20"/>
        </w:rPr>
        <w:t>, spring wire curtain hooks with snap fasteners, sized to accommodate specified curtain rod.  Provide one hook per curtain grommet.</w:t>
      </w:r>
    </w:p>
    <w:p w14:paraId="25432643" w14:textId="77777777" w:rsidR="001F19DD" w:rsidRPr="00CC78D6" w:rsidRDefault="001F19DD" w:rsidP="001F19DD">
      <w:pPr>
        <w:pStyle w:val="PR1"/>
        <w:rPr>
          <w:rFonts w:ascii="Arial" w:hAnsi="Arial" w:cs="Arial"/>
          <w:sz w:val="20"/>
        </w:rPr>
      </w:pPr>
      <w:r w:rsidRPr="00CC78D6">
        <w:rPr>
          <w:rFonts w:ascii="Arial" w:hAnsi="Arial" w:cs="Arial"/>
          <w:sz w:val="20"/>
        </w:rPr>
        <w:t xml:space="preserve">Folding Shower Seat </w:t>
      </w:r>
      <w:r w:rsidRPr="003C606B">
        <w:rPr>
          <w:rFonts w:ascii="Arial" w:hAnsi="Arial" w:cs="Arial"/>
          <w:i/>
          <w:color w:val="FF0000"/>
          <w:sz w:val="20"/>
        </w:rPr>
        <w:t>&lt;Insert drawing designation&gt;:</w:t>
      </w:r>
    </w:p>
    <w:p w14:paraId="1C1FAE96" w14:textId="77777777" w:rsidR="001F19DD" w:rsidRPr="00CC78D6" w:rsidRDefault="002643EB" w:rsidP="001F19DD">
      <w:pPr>
        <w:pStyle w:val="PR2"/>
        <w:spacing w:before="240"/>
        <w:rPr>
          <w:rFonts w:ascii="Arial" w:hAnsi="Arial" w:cs="Arial"/>
          <w:sz w:val="20"/>
        </w:rPr>
      </w:pPr>
      <w:r w:rsidRPr="00CC78D6">
        <w:rPr>
          <w:rFonts w:ascii="Arial" w:hAnsi="Arial" w:cs="Arial"/>
          <w:sz w:val="20"/>
        </w:rPr>
        <w:t xml:space="preserve">Basis-of-Design Product:  </w:t>
      </w:r>
      <w:r w:rsidR="00967958" w:rsidRPr="00CC78D6">
        <w:rPr>
          <w:rFonts w:ascii="Arial" w:hAnsi="Arial" w:cs="Arial"/>
          <w:sz w:val="20"/>
        </w:rPr>
        <w:t>Bobrick B-5181</w:t>
      </w:r>
      <w:r w:rsidR="001F19DD" w:rsidRPr="00CC78D6">
        <w:rPr>
          <w:rFonts w:ascii="Arial" w:hAnsi="Arial" w:cs="Arial"/>
          <w:sz w:val="20"/>
        </w:rPr>
        <w:t>.</w:t>
      </w:r>
    </w:p>
    <w:p w14:paraId="06796698" w14:textId="77777777" w:rsidR="001F19DD" w:rsidRPr="00CC78D6" w:rsidRDefault="001F19DD" w:rsidP="002643EB">
      <w:pPr>
        <w:pStyle w:val="PR2"/>
        <w:numPr>
          <w:ilvl w:val="0"/>
          <w:numId w:val="0"/>
        </w:numPr>
        <w:ind w:left="1440"/>
        <w:rPr>
          <w:rFonts w:ascii="Arial" w:hAnsi="Arial" w:cs="Arial"/>
          <w:sz w:val="20"/>
        </w:rPr>
      </w:pPr>
    </w:p>
    <w:p w14:paraId="7A618E3C"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See Editing Instruction No. 1 in the Evaluations for cautions about naming manufacturers.  Retain one of first two paragraphs and list of manufacturers below.  See Division 01 Section "Product Requirements."</w:t>
      </w:r>
    </w:p>
    <w:p w14:paraId="0B9A9CC5"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"Basis-of-Design Product" subparagraphs in remainder of this article if applicable.  Coordinate with specification method retained above.</w:t>
      </w:r>
    </w:p>
    <w:p w14:paraId="457CE68A"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Copy paragraphs below and re-edit for each product.</w:t>
      </w:r>
    </w:p>
    <w:p w14:paraId="63A52614"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Insert number to complete drawing designation for each product required.  Use these designations on Drawings to identify each product.</w:t>
      </w:r>
    </w:p>
    <w:p w14:paraId="51B2C753" w14:textId="77777777" w:rsidR="001F19DD" w:rsidRPr="003C606B" w:rsidRDefault="001F19DD" w:rsidP="001F19DD">
      <w:pPr>
        <w:pStyle w:val="PR1"/>
        <w:rPr>
          <w:rFonts w:ascii="Arial" w:hAnsi="Arial" w:cs="Arial"/>
          <w:i/>
          <w:color w:val="FF0000"/>
          <w:sz w:val="20"/>
        </w:rPr>
      </w:pPr>
      <w:r w:rsidRPr="00CC78D6">
        <w:rPr>
          <w:rFonts w:ascii="Arial" w:hAnsi="Arial" w:cs="Arial"/>
          <w:sz w:val="20"/>
        </w:rPr>
        <w:t xml:space="preserve">Towel Bar </w:t>
      </w:r>
      <w:r w:rsidRPr="003C606B">
        <w:rPr>
          <w:rFonts w:ascii="Arial" w:hAnsi="Arial" w:cs="Arial"/>
          <w:i/>
          <w:color w:val="FF0000"/>
          <w:sz w:val="20"/>
        </w:rPr>
        <w:t>&lt;Insert drawing designation&gt;:</w:t>
      </w:r>
    </w:p>
    <w:p w14:paraId="529590DF"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 xml:space="preserve">Basis-of-Design Product:  </w:t>
      </w:r>
      <w:r w:rsidR="002643EB" w:rsidRPr="00CC78D6">
        <w:rPr>
          <w:rFonts w:ascii="Arial" w:hAnsi="Arial" w:cs="Arial"/>
          <w:sz w:val="20"/>
        </w:rPr>
        <w:t>Bobrick B-530 series</w:t>
      </w:r>
      <w:r w:rsidRPr="00CC78D6">
        <w:rPr>
          <w:rFonts w:ascii="Arial" w:hAnsi="Arial" w:cs="Arial"/>
          <w:sz w:val="20"/>
        </w:rPr>
        <w:t>.</w:t>
      </w:r>
      <w:r w:rsidR="002643EB" w:rsidRPr="00CC78D6">
        <w:rPr>
          <w:rFonts w:ascii="Arial" w:hAnsi="Arial" w:cs="Arial"/>
          <w:sz w:val="20"/>
        </w:rPr>
        <w:t xml:space="preserve"> (sized by specifier)</w:t>
      </w:r>
    </w:p>
    <w:p w14:paraId="4EE38D0F" w14:textId="77777777" w:rsidR="001F19DD" w:rsidRPr="00CC78D6" w:rsidRDefault="001F19DD" w:rsidP="001F19DD">
      <w:pPr>
        <w:pStyle w:val="PR2"/>
        <w:rPr>
          <w:rFonts w:ascii="Arial" w:hAnsi="Arial" w:cs="Arial"/>
          <w:sz w:val="20"/>
        </w:rPr>
      </w:pPr>
      <w:r w:rsidRPr="00CC78D6">
        <w:rPr>
          <w:rFonts w:ascii="Arial" w:hAnsi="Arial" w:cs="Arial"/>
          <w:sz w:val="20"/>
        </w:rPr>
        <w:t>Material and Finish: Stainless steel, No. 4 finish (satin).</w:t>
      </w:r>
    </w:p>
    <w:p w14:paraId="0AA74E52" w14:textId="77777777" w:rsidR="001F19DD" w:rsidRPr="00CC78D6" w:rsidRDefault="001F19DD" w:rsidP="001F19DD">
      <w:pPr>
        <w:pStyle w:val="ART"/>
        <w:rPr>
          <w:rFonts w:ascii="Arial" w:hAnsi="Arial" w:cs="Arial"/>
          <w:sz w:val="20"/>
        </w:rPr>
      </w:pPr>
      <w:r w:rsidRPr="00CC78D6">
        <w:rPr>
          <w:rFonts w:ascii="Arial" w:hAnsi="Arial" w:cs="Arial"/>
          <w:sz w:val="20"/>
        </w:rPr>
        <w:t>CUSTODIAL ACCESSORIES</w:t>
      </w:r>
    </w:p>
    <w:p w14:paraId="4F745969"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See Editing Instruction No. 1 in the Evaluations for cautions about naming manufacturers.  Retain one of first two paragraphs and list of manufacturers below.  See Division 01 Section "Product Requirements."</w:t>
      </w:r>
    </w:p>
    <w:p w14:paraId="3D96DEC5" w14:textId="77777777" w:rsidR="001F19DD" w:rsidRPr="00CC78D6" w:rsidRDefault="001F19DD" w:rsidP="00580C66">
      <w:pPr>
        <w:pStyle w:val="PR2"/>
        <w:numPr>
          <w:ilvl w:val="0"/>
          <w:numId w:val="0"/>
        </w:numPr>
        <w:ind w:left="810"/>
        <w:rPr>
          <w:rFonts w:ascii="Arial" w:hAnsi="Arial" w:cs="Arial"/>
          <w:sz w:val="20"/>
        </w:rPr>
      </w:pPr>
    </w:p>
    <w:p w14:paraId="5FED0C4C"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Retain "Basis-of-Design Product" subparagraphs in remainder of this article if applicable.  Coordinate with specification method retained above.</w:t>
      </w:r>
    </w:p>
    <w:p w14:paraId="23FDAC8F"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Copy paragraphs below and re-edit for each product.</w:t>
      </w:r>
    </w:p>
    <w:p w14:paraId="55D1A178" w14:textId="77777777" w:rsidR="001F19DD" w:rsidRPr="00CC78D6" w:rsidRDefault="001F19DD" w:rsidP="001F19DD">
      <w:pPr>
        <w:pStyle w:val="CMT"/>
        <w:rPr>
          <w:rFonts w:ascii="Arial" w:hAnsi="Arial" w:cs="Arial"/>
          <w:color w:val="auto"/>
          <w:sz w:val="20"/>
        </w:rPr>
      </w:pPr>
      <w:r w:rsidRPr="00CC78D6">
        <w:rPr>
          <w:rFonts w:ascii="Arial" w:hAnsi="Arial" w:cs="Arial"/>
          <w:color w:val="auto"/>
          <w:sz w:val="20"/>
        </w:rPr>
        <w:t>Insert number to complete drawing designation for each product required.  Use these designations on Drawings to identify each product.</w:t>
      </w:r>
    </w:p>
    <w:p w14:paraId="662C6949" w14:textId="77777777" w:rsidR="001F19DD" w:rsidRPr="00CC78D6" w:rsidRDefault="001F19DD" w:rsidP="001F19DD">
      <w:pPr>
        <w:pStyle w:val="PR1"/>
        <w:rPr>
          <w:rFonts w:ascii="Arial" w:hAnsi="Arial" w:cs="Arial"/>
          <w:sz w:val="20"/>
        </w:rPr>
      </w:pPr>
      <w:r w:rsidRPr="00CC78D6">
        <w:rPr>
          <w:rFonts w:ascii="Arial" w:hAnsi="Arial" w:cs="Arial"/>
          <w:sz w:val="20"/>
        </w:rPr>
        <w:t xml:space="preserve">Mop and Broom Holder </w:t>
      </w:r>
      <w:r w:rsidRPr="003C606B">
        <w:rPr>
          <w:rFonts w:ascii="Arial" w:hAnsi="Arial" w:cs="Arial"/>
          <w:i/>
          <w:color w:val="FF0000"/>
          <w:sz w:val="20"/>
        </w:rPr>
        <w:t>&lt;Insert drawing designation&gt;:</w:t>
      </w:r>
    </w:p>
    <w:p w14:paraId="50CFF68D" w14:textId="77777777" w:rsidR="001F19DD" w:rsidRPr="00CC78D6" w:rsidRDefault="001F19DD" w:rsidP="001F19DD">
      <w:pPr>
        <w:pStyle w:val="PR2"/>
        <w:spacing w:before="240"/>
        <w:rPr>
          <w:rFonts w:ascii="Arial" w:hAnsi="Arial" w:cs="Arial"/>
          <w:sz w:val="20"/>
        </w:rPr>
      </w:pPr>
      <w:r w:rsidRPr="00CC78D6">
        <w:rPr>
          <w:rFonts w:ascii="Arial" w:hAnsi="Arial" w:cs="Arial"/>
          <w:sz w:val="20"/>
        </w:rPr>
        <w:t xml:space="preserve">Basis-of-Design Product:  </w:t>
      </w:r>
      <w:r w:rsidR="00654B68">
        <w:rPr>
          <w:rFonts w:ascii="Arial" w:hAnsi="Arial" w:cs="Arial"/>
          <w:sz w:val="20"/>
        </w:rPr>
        <w:t>G</w:t>
      </w:r>
      <w:r w:rsidR="00580C66" w:rsidRPr="00CC78D6">
        <w:rPr>
          <w:rFonts w:ascii="Arial" w:hAnsi="Arial" w:cs="Arial"/>
          <w:sz w:val="20"/>
        </w:rPr>
        <w:t>eerpres #5047</w:t>
      </w:r>
      <w:r w:rsidR="001F38F1" w:rsidRPr="00CC78D6">
        <w:rPr>
          <w:rFonts w:ascii="Arial" w:hAnsi="Arial" w:cs="Arial"/>
          <w:sz w:val="20"/>
        </w:rPr>
        <w:t>- No substitutions</w:t>
      </w:r>
      <w:r w:rsidRPr="00CC78D6">
        <w:rPr>
          <w:rFonts w:ascii="Arial" w:hAnsi="Arial" w:cs="Arial"/>
          <w:sz w:val="20"/>
        </w:rPr>
        <w:t>.</w:t>
      </w:r>
    </w:p>
    <w:p w14:paraId="553261AD" w14:textId="77777777" w:rsidR="00580C66" w:rsidRPr="00CC78D6" w:rsidRDefault="00580C66" w:rsidP="00580C66">
      <w:pPr>
        <w:pStyle w:val="PR2"/>
        <w:rPr>
          <w:rFonts w:ascii="Arial" w:hAnsi="Arial" w:cs="Arial"/>
          <w:sz w:val="20"/>
        </w:rPr>
      </w:pPr>
      <w:r w:rsidRPr="00CC78D6">
        <w:rPr>
          <w:rFonts w:ascii="Arial" w:hAnsi="Arial" w:cs="Arial"/>
          <w:sz w:val="20"/>
        </w:rPr>
        <w:t>Mounting</w:t>
      </w:r>
      <w:r w:rsidR="001F19DD" w:rsidRPr="00CC78D6">
        <w:rPr>
          <w:rFonts w:ascii="Arial" w:hAnsi="Arial" w:cs="Arial"/>
          <w:sz w:val="20"/>
        </w:rPr>
        <w:t xml:space="preserve">:  </w:t>
      </w:r>
      <w:r w:rsidRPr="00CC78D6">
        <w:rPr>
          <w:rFonts w:ascii="Arial" w:hAnsi="Arial" w:cs="Arial"/>
          <w:sz w:val="20"/>
        </w:rPr>
        <w:t xml:space="preserve">above service sink, not on wall with faucet. </w:t>
      </w:r>
    </w:p>
    <w:p w14:paraId="08DA1D9E" w14:textId="77777777" w:rsidR="001F19DD" w:rsidRPr="00CC78D6" w:rsidRDefault="001F19DD" w:rsidP="001F19DD">
      <w:pPr>
        <w:pStyle w:val="ART"/>
        <w:rPr>
          <w:rFonts w:ascii="Arial" w:hAnsi="Arial" w:cs="Arial"/>
          <w:sz w:val="20"/>
        </w:rPr>
      </w:pPr>
      <w:r w:rsidRPr="00CC78D6">
        <w:rPr>
          <w:rFonts w:ascii="Arial" w:hAnsi="Arial" w:cs="Arial"/>
          <w:sz w:val="20"/>
        </w:rPr>
        <w:t>FABRICATION</w:t>
      </w:r>
    </w:p>
    <w:p w14:paraId="32AEDBDD" w14:textId="77777777" w:rsidR="001F19DD" w:rsidRPr="00CC78D6" w:rsidRDefault="001F19DD" w:rsidP="001F19DD">
      <w:pPr>
        <w:pStyle w:val="PR1"/>
        <w:rPr>
          <w:rFonts w:ascii="Arial" w:hAnsi="Arial" w:cs="Arial"/>
          <w:sz w:val="20"/>
        </w:rPr>
      </w:pPr>
      <w:r w:rsidRPr="00CC78D6">
        <w:rPr>
          <w:rFonts w:ascii="Arial" w:hAnsi="Arial" w:cs="Arial"/>
          <w:sz w:val="20"/>
        </w:rPr>
        <w:t>Keys:  Provide universal keys for internal access to accessories for servicing and resupplying.  Provide minimum of six keys to Owner's representative.</w:t>
      </w:r>
    </w:p>
    <w:p w14:paraId="7935803A" w14:textId="77777777" w:rsidR="001F19DD" w:rsidRPr="00CC78D6" w:rsidRDefault="001F19DD" w:rsidP="001F19DD">
      <w:pPr>
        <w:pStyle w:val="PRT"/>
        <w:rPr>
          <w:rFonts w:ascii="Arial" w:hAnsi="Arial" w:cs="Arial"/>
          <w:sz w:val="20"/>
        </w:rPr>
      </w:pPr>
      <w:r w:rsidRPr="00CC78D6">
        <w:rPr>
          <w:rFonts w:ascii="Arial" w:hAnsi="Arial" w:cs="Arial"/>
          <w:sz w:val="20"/>
        </w:rPr>
        <w:t>EXECUTION</w:t>
      </w:r>
    </w:p>
    <w:p w14:paraId="14853433" w14:textId="77777777" w:rsidR="001F19DD" w:rsidRPr="00CC78D6" w:rsidRDefault="001F19DD" w:rsidP="001F19DD">
      <w:pPr>
        <w:pStyle w:val="ART"/>
        <w:rPr>
          <w:rFonts w:ascii="Arial" w:hAnsi="Arial" w:cs="Arial"/>
          <w:sz w:val="20"/>
        </w:rPr>
      </w:pPr>
      <w:r w:rsidRPr="00CC78D6">
        <w:rPr>
          <w:rFonts w:ascii="Arial" w:hAnsi="Arial" w:cs="Arial"/>
          <w:sz w:val="20"/>
        </w:rPr>
        <w:t>INSTALLATION</w:t>
      </w:r>
    </w:p>
    <w:p w14:paraId="55303735" w14:textId="77777777" w:rsidR="001F19DD" w:rsidRPr="00CC78D6" w:rsidRDefault="001F19DD" w:rsidP="001F19DD">
      <w:pPr>
        <w:pStyle w:val="PR1"/>
        <w:rPr>
          <w:rFonts w:ascii="Arial" w:hAnsi="Arial" w:cs="Arial"/>
          <w:sz w:val="20"/>
        </w:rPr>
      </w:pPr>
      <w:r w:rsidRPr="00CC78D6">
        <w:rPr>
          <w:rFonts w:ascii="Arial" w:hAnsi="Arial" w:cs="Arial"/>
          <w:sz w:val="20"/>
        </w:rPr>
        <w:t>Install accessories according to manufacturers' written instructions, using fasteners appropriate to substrate indicated and recommended by unit manufacturer.  Install units level, plumb, and firmly anchored in locations and at heights indicated.</w:t>
      </w:r>
    </w:p>
    <w:p w14:paraId="35C2CC50" w14:textId="77777777" w:rsidR="001F19DD" w:rsidRPr="00CC78D6" w:rsidRDefault="001F19DD" w:rsidP="001F19DD">
      <w:pPr>
        <w:pStyle w:val="PR1"/>
        <w:rPr>
          <w:rFonts w:ascii="Arial" w:hAnsi="Arial" w:cs="Arial"/>
          <w:sz w:val="20"/>
        </w:rPr>
      </w:pPr>
      <w:r w:rsidRPr="00CC78D6">
        <w:rPr>
          <w:rFonts w:ascii="Arial" w:hAnsi="Arial" w:cs="Arial"/>
          <w:sz w:val="20"/>
        </w:rPr>
        <w:t xml:space="preserve">Grab Bars:  Install to withstand a downward load of at least </w:t>
      </w:r>
      <w:r w:rsidRPr="00CC78D6">
        <w:rPr>
          <w:rStyle w:val="IP"/>
          <w:rFonts w:ascii="Arial" w:hAnsi="Arial" w:cs="Arial"/>
          <w:color w:val="auto"/>
          <w:sz w:val="20"/>
        </w:rPr>
        <w:t>250 lbf</w:t>
      </w:r>
      <w:r w:rsidRPr="00CC78D6">
        <w:rPr>
          <w:rStyle w:val="SI"/>
          <w:rFonts w:ascii="Arial" w:hAnsi="Arial" w:cs="Arial"/>
          <w:color w:val="auto"/>
          <w:sz w:val="20"/>
        </w:rPr>
        <w:t xml:space="preserve"> (1112 N)</w:t>
      </w:r>
      <w:r w:rsidRPr="00CC78D6">
        <w:rPr>
          <w:rFonts w:ascii="Arial" w:hAnsi="Arial" w:cs="Arial"/>
          <w:sz w:val="20"/>
        </w:rPr>
        <w:t>, when tested according to ASTM F 446.</w:t>
      </w:r>
    </w:p>
    <w:p w14:paraId="0D24EDA9" w14:textId="77777777" w:rsidR="001F19DD" w:rsidRPr="00CC78D6" w:rsidRDefault="001F19DD" w:rsidP="001F19DD">
      <w:pPr>
        <w:pStyle w:val="EOS"/>
        <w:rPr>
          <w:rFonts w:ascii="Arial" w:hAnsi="Arial" w:cs="Arial"/>
          <w:sz w:val="20"/>
        </w:rPr>
      </w:pPr>
      <w:r w:rsidRPr="00CC78D6">
        <w:rPr>
          <w:rFonts w:ascii="Arial" w:hAnsi="Arial" w:cs="Arial"/>
          <w:sz w:val="20"/>
        </w:rPr>
        <w:t>END OF SECTION 102800</w:t>
      </w:r>
    </w:p>
    <w:p w14:paraId="5CBE22A4" w14:textId="77777777" w:rsidR="005D6625" w:rsidRPr="0075778F" w:rsidRDefault="005D6625" w:rsidP="001F19DD"/>
    <w:sectPr w:rsidR="005D6625" w:rsidRPr="0075778F"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0E5FF" w14:textId="77777777" w:rsidR="001076A5" w:rsidRDefault="001076A5">
      <w:r>
        <w:separator/>
      </w:r>
    </w:p>
  </w:endnote>
  <w:endnote w:type="continuationSeparator" w:id="0">
    <w:p w14:paraId="212299DB" w14:textId="77777777" w:rsidR="001076A5" w:rsidRDefault="001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5858E" w14:textId="77777777" w:rsidR="007E2FEF" w:rsidRDefault="007E2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2B983" w14:textId="77777777" w:rsidR="00106C02" w:rsidRDefault="00106C02"/>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008"/>
      <w:gridCol w:w="3619"/>
    </w:tblGrid>
    <w:tr w:rsidR="00CC0E4B" w:rsidRPr="00DF0A4A" w14:paraId="3A0C0FCA" w14:textId="77777777" w:rsidTr="0089087F">
      <w:trPr>
        <w:jc w:val="center"/>
      </w:trPr>
      <w:tc>
        <w:tcPr>
          <w:tcW w:w="3245" w:type="dxa"/>
        </w:tcPr>
        <w:p w14:paraId="6403BF43" w14:textId="77777777" w:rsidR="00CC0E4B" w:rsidRPr="00DF0A4A" w:rsidRDefault="001967DE" w:rsidP="0089087F">
          <w:pPr>
            <w:tabs>
              <w:tab w:val="right" w:pos="3029"/>
            </w:tabs>
            <w:rPr>
              <w:sz w:val="16"/>
              <w:szCs w:val="16"/>
            </w:rPr>
          </w:pPr>
          <w:r>
            <w:rPr>
              <w:sz w:val="16"/>
              <w:szCs w:val="16"/>
            </w:rPr>
            <w:t>University of Nebraska</w:t>
          </w:r>
          <w:r w:rsidR="0089087F">
            <w:rPr>
              <w:sz w:val="16"/>
              <w:szCs w:val="16"/>
            </w:rPr>
            <w:tab/>
          </w:r>
        </w:p>
      </w:tc>
      <w:tc>
        <w:tcPr>
          <w:tcW w:w="3008" w:type="dxa"/>
        </w:tcPr>
        <w:p w14:paraId="7ECD6419" w14:textId="77777777" w:rsidR="00CC0E4B" w:rsidRPr="00DF0A4A" w:rsidRDefault="00CC0E4B" w:rsidP="0089087F">
          <w:pPr>
            <w:tabs>
              <w:tab w:val="center" w:pos="4320"/>
              <w:tab w:val="right" w:pos="10080"/>
            </w:tabs>
            <w:rPr>
              <w:sz w:val="16"/>
              <w:szCs w:val="16"/>
            </w:rPr>
          </w:pPr>
        </w:p>
      </w:tc>
      <w:tc>
        <w:tcPr>
          <w:tcW w:w="3619" w:type="dxa"/>
        </w:tcPr>
        <w:p w14:paraId="28860F77" w14:textId="77777777" w:rsidR="001F19DD" w:rsidRPr="00DF0A4A" w:rsidRDefault="0097325C" w:rsidP="00106C02">
          <w:pPr>
            <w:tabs>
              <w:tab w:val="center" w:pos="4320"/>
              <w:tab w:val="right" w:pos="10080"/>
            </w:tabs>
            <w:rPr>
              <w:sz w:val="16"/>
              <w:szCs w:val="16"/>
            </w:rPr>
          </w:pPr>
          <w:r>
            <w:rPr>
              <w:sz w:val="16"/>
              <w:szCs w:val="16"/>
            </w:rPr>
            <w:t>10 28 00</w:t>
          </w:r>
          <w:r w:rsidR="001F19DD">
            <w:rPr>
              <w:sz w:val="16"/>
              <w:szCs w:val="16"/>
            </w:rPr>
            <w:t xml:space="preserve"> Toilet, Bath and Laundry Accessories</w:t>
          </w:r>
        </w:p>
      </w:tc>
    </w:tr>
    <w:tr w:rsidR="00BC7675" w:rsidRPr="00DF0A4A" w14:paraId="0FE6F73B" w14:textId="77777777" w:rsidTr="0089087F">
      <w:trPr>
        <w:jc w:val="center"/>
      </w:trPr>
      <w:tc>
        <w:tcPr>
          <w:tcW w:w="3245" w:type="dxa"/>
        </w:tcPr>
        <w:p w14:paraId="7BC67DC3" w14:textId="2FC54D9A" w:rsidR="00BC7675" w:rsidRPr="00DF0A4A" w:rsidRDefault="007E2FEF" w:rsidP="0089087F">
          <w:pPr>
            <w:tabs>
              <w:tab w:val="center" w:pos="4320"/>
              <w:tab w:val="right" w:pos="10080"/>
            </w:tabs>
            <w:rPr>
              <w:sz w:val="16"/>
              <w:szCs w:val="16"/>
            </w:rPr>
          </w:pPr>
          <w:r>
            <w:rPr>
              <w:sz w:val="16"/>
              <w:szCs w:val="16"/>
            </w:rPr>
            <w:t>Revised 10/15/2020</w:t>
          </w:r>
        </w:p>
      </w:tc>
      <w:tc>
        <w:tcPr>
          <w:tcW w:w="3008" w:type="dxa"/>
        </w:tcPr>
        <w:p w14:paraId="08D3A9B0" w14:textId="77777777" w:rsidR="00BC7675" w:rsidRPr="00DF0A4A" w:rsidRDefault="009427BE" w:rsidP="0088589C">
          <w:pPr>
            <w:tabs>
              <w:tab w:val="center" w:pos="4320"/>
              <w:tab w:val="right" w:pos="10080"/>
            </w:tabs>
            <w:jc w:val="center"/>
            <w:rPr>
              <w:sz w:val="16"/>
              <w:szCs w:val="16"/>
            </w:rPr>
          </w:pPr>
          <w:r>
            <w:rPr>
              <w:sz w:val="16"/>
              <w:szCs w:val="16"/>
            </w:rPr>
            <w:t>Project</w:t>
          </w:r>
          <w:r w:rsidR="0088589C">
            <w:rPr>
              <w:sz w:val="16"/>
              <w:szCs w:val="16"/>
            </w:rPr>
            <w:t xml:space="preserve"> </w:t>
          </w:r>
          <w:r>
            <w:rPr>
              <w:sz w:val="16"/>
              <w:szCs w:val="16"/>
            </w:rPr>
            <w:t>#</w:t>
          </w:r>
          <w:r w:rsidR="0088589C">
            <w:rPr>
              <w:sz w:val="16"/>
              <w:szCs w:val="16"/>
            </w:rPr>
            <w:t xml:space="preserve"> </w:t>
          </w:r>
          <w:r>
            <w:rPr>
              <w:sz w:val="16"/>
              <w:szCs w:val="16"/>
            </w:rPr>
            <w:t xml:space="preserve">  Project Name</w:t>
          </w:r>
        </w:p>
      </w:tc>
      <w:tc>
        <w:tcPr>
          <w:tcW w:w="3619" w:type="dxa"/>
        </w:tcPr>
        <w:p w14:paraId="3B21848D"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AF71F9">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AF71F9">
            <w:rPr>
              <w:rFonts w:cs="Arial"/>
              <w:noProof/>
              <w:sz w:val="16"/>
              <w:szCs w:val="16"/>
            </w:rPr>
            <w:t>2</w:t>
          </w:r>
          <w:r w:rsidRPr="00DF0A4A">
            <w:rPr>
              <w:rFonts w:cs="Arial"/>
              <w:sz w:val="16"/>
              <w:szCs w:val="16"/>
            </w:rPr>
            <w:fldChar w:fldCharType="end"/>
          </w:r>
        </w:p>
      </w:tc>
    </w:tr>
  </w:tbl>
  <w:p w14:paraId="2AA75C64"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8AAE" w14:textId="77777777" w:rsidR="007E2FEF" w:rsidRDefault="007E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3DAE7" w14:textId="77777777" w:rsidR="001076A5" w:rsidRDefault="001076A5">
      <w:r>
        <w:separator/>
      </w:r>
    </w:p>
  </w:footnote>
  <w:footnote w:type="continuationSeparator" w:id="0">
    <w:p w14:paraId="619EAA75" w14:textId="77777777" w:rsidR="001076A5" w:rsidRDefault="0010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E250" w14:textId="77777777" w:rsidR="007E2FEF" w:rsidRDefault="007E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90C79" w14:textId="77777777" w:rsidR="001F19DD" w:rsidRPr="00CC78D6" w:rsidRDefault="001F19DD" w:rsidP="001F19DD">
    <w:pPr>
      <w:pStyle w:val="SCT"/>
      <w:rPr>
        <w:rFonts w:ascii="Arial" w:hAnsi="Arial" w:cs="Arial"/>
        <w:sz w:val="20"/>
      </w:rPr>
    </w:pPr>
    <w:r w:rsidRPr="00CC78D6">
      <w:rPr>
        <w:rFonts w:ascii="Arial" w:hAnsi="Arial" w:cs="Arial"/>
        <w:sz w:val="20"/>
      </w:rPr>
      <w:t xml:space="preserve">SECTION </w:t>
    </w:r>
    <w:r w:rsidRPr="00CC78D6">
      <w:rPr>
        <w:rStyle w:val="NUM"/>
        <w:rFonts w:ascii="Arial" w:hAnsi="Arial" w:cs="Arial"/>
        <w:sz w:val="20"/>
      </w:rPr>
      <w:t>102800</w:t>
    </w:r>
    <w:r w:rsidRPr="00CC78D6">
      <w:rPr>
        <w:rFonts w:ascii="Arial" w:hAnsi="Arial" w:cs="Arial"/>
        <w:sz w:val="20"/>
      </w:rPr>
      <w:t xml:space="preserve"> - </w:t>
    </w:r>
    <w:r w:rsidRPr="00CC78D6">
      <w:rPr>
        <w:rStyle w:val="NAM"/>
        <w:rFonts w:ascii="Arial" w:hAnsi="Arial" w:cs="Arial"/>
        <w:sz w:val="20"/>
      </w:rPr>
      <w:t>TOILET, BATH, AND LAUNDRY ACCESSORIES</w:t>
    </w:r>
  </w:p>
  <w:p w14:paraId="29103D0C" w14:textId="77777777" w:rsidR="00BC7675" w:rsidRPr="001F19DD" w:rsidRDefault="00BC7675" w:rsidP="001F1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ACA4A" w14:textId="77777777" w:rsidR="007E2FEF" w:rsidRDefault="007E2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4A49A4A"/>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C53AEFD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i w:val="0"/>
        <w:color w:val="auto"/>
      </w:r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ED63660"/>
    <w:multiLevelType w:val="multilevel"/>
    <w:tmpl w:val="382EB210"/>
    <w:lvl w:ilvl="0">
      <w:start w:val="1"/>
      <w:numFmt w:val="decimal"/>
      <w:suff w:val="space"/>
      <w:lvlText w:val="PART %1 - "/>
      <w:lvlJc w:val="left"/>
      <w:pPr>
        <w:ind w:left="0" w:firstLine="0"/>
      </w:pPr>
      <w:rPr>
        <w:rFonts w:ascii="Arial" w:hAnsi="Arial" w:hint="default"/>
        <w:sz w:val="22"/>
        <w:u w:val="single"/>
      </w:rPr>
    </w:lvl>
    <w:lvl w:ilvl="1">
      <w:start w:val="1"/>
      <w:numFmt w:val="decimalZero"/>
      <w:lvlText w:val="%1.%2"/>
      <w:lvlJc w:val="left"/>
      <w:pPr>
        <w:tabs>
          <w:tab w:val="num" w:pos="950"/>
        </w:tabs>
        <w:ind w:left="950" w:hanging="950"/>
      </w:pPr>
      <w:rPr>
        <w:rFonts w:ascii="Arial" w:hAnsi="Arial" w:cs="Arial" w:hint="default"/>
        <w:sz w:val="22"/>
        <w:u w:val="none"/>
      </w:rPr>
    </w:lvl>
    <w:lvl w:ilvl="2">
      <w:start w:val="1"/>
      <w:numFmt w:val="upperLetter"/>
      <w:lvlText w:val="%3."/>
      <w:lvlJc w:val="left"/>
      <w:pPr>
        <w:tabs>
          <w:tab w:val="num" w:pos="925"/>
        </w:tabs>
        <w:ind w:left="925" w:hanging="475"/>
      </w:pPr>
      <w:rPr>
        <w:rFonts w:ascii="Arial" w:hAnsi="Arial" w:cs="Arial"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hint="default"/>
        <w:sz w:val="22"/>
      </w:rPr>
    </w:lvl>
    <w:lvl w:ilvl="5">
      <w:start w:val="1"/>
      <w:numFmt w:val="decimal"/>
      <w:lvlText w:val="(%6)"/>
      <w:lvlJc w:val="left"/>
      <w:pPr>
        <w:tabs>
          <w:tab w:val="num" w:pos="2520"/>
        </w:tabs>
        <w:ind w:left="2520" w:hanging="605"/>
      </w:pPr>
      <w:rPr>
        <w:rFonts w:ascii="Arial" w:hAnsi="Arial" w:hint="default"/>
        <w:b w:val="0"/>
        <w:sz w:val="22"/>
      </w:rPr>
    </w:lvl>
    <w:lvl w:ilvl="6">
      <w:start w:val="1"/>
      <w:numFmt w:val="lowerLetter"/>
      <w:lvlText w:val="(%7)"/>
      <w:lvlJc w:val="left"/>
      <w:pPr>
        <w:tabs>
          <w:tab w:val="num" w:pos="3125"/>
        </w:tabs>
        <w:ind w:left="3125" w:hanging="605"/>
      </w:pPr>
      <w:rPr>
        <w:rFonts w:ascii="Arial" w:hAnsi="Arial"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3" w15:restartNumberingAfterBreak="0">
    <w:nsid w:val="201E6293"/>
    <w:multiLevelType w:val="hybridMultilevel"/>
    <w:tmpl w:val="145C94C0"/>
    <w:lvl w:ilvl="0" w:tplc="7FD45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36F9E"/>
    <w:multiLevelType w:val="hybridMultilevel"/>
    <w:tmpl w:val="75C6A96C"/>
    <w:lvl w:ilvl="0" w:tplc="1740428C">
      <w:start w:val="1"/>
      <w:numFmt w:val="upperLetter"/>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4624D63"/>
    <w:multiLevelType w:val="multilevel"/>
    <w:tmpl w:val="37AC3856"/>
    <w:lvl w:ilvl="0">
      <w:start w:val="1"/>
      <w:numFmt w:val="decimal"/>
      <w:suff w:val="nothing"/>
      <w:lvlText w:val="PART %1 - "/>
      <w:lvlJc w:val="left"/>
      <w:pPr>
        <w:ind w:left="0" w:firstLine="0"/>
      </w:pPr>
      <w:rPr>
        <w:rFonts w:ascii="Arial" w:hAnsi="Arial" w:cs="Arial" w:hint="default"/>
        <w:sz w:val="22"/>
        <w:u w:val="single"/>
      </w:rPr>
    </w:lvl>
    <w:lvl w:ilvl="1">
      <w:start w:val="1"/>
      <w:numFmt w:val="decimalZero"/>
      <w:lvlText w:val="%1.%2"/>
      <w:lvlJc w:val="left"/>
      <w:pPr>
        <w:tabs>
          <w:tab w:val="num" w:pos="950"/>
        </w:tabs>
        <w:ind w:left="950" w:hanging="950"/>
      </w:pPr>
      <w:rPr>
        <w:rFonts w:ascii="Arial" w:hAnsi="Arial" w:cs="Arial" w:hint="default"/>
        <w:sz w:val="22"/>
        <w:u w:val="none"/>
      </w:rPr>
    </w:lvl>
    <w:lvl w:ilvl="2">
      <w:start w:val="1"/>
      <w:numFmt w:val="upperLetter"/>
      <w:lvlText w:val="%3."/>
      <w:lvlJc w:val="left"/>
      <w:pPr>
        <w:tabs>
          <w:tab w:val="num" w:pos="950"/>
        </w:tabs>
        <w:ind w:left="950" w:hanging="475"/>
      </w:pPr>
      <w:rPr>
        <w:rFonts w:ascii="Arial" w:hAnsi="Arial" w:cs="Arial"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cs="Arial"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6" w15:restartNumberingAfterBreak="0">
    <w:nsid w:val="38820883"/>
    <w:multiLevelType w:val="multilevel"/>
    <w:tmpl w:val="6A0CF068"/>
    <w:lvl w:ilvl="0">
      <w:start w:val="3"/>
      <w:numFmt w:val="decimal"/>
      <w:lvlText w:val="%1"/>
      <w:lvlJc w:val="left"/>
      <w:pPr>
        <w:ind w:left="420" w:hanging="420"/>
      </w:pPr>
      <w:rPr>
        <w:rFonts w:hint="default"/>
        <w:u w:val="none"/>
      </w:rPr>
    </w:lvl>
    <w:lvl w:ilvl="1">
      <w:start w:val="1"/>
      <w:numFmt w:val="decimalZero"/>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3CE71E74"/>
    <w:multiLevelType w:val="multilevel"/>
    <w:tmpl w:val="82B61ABA"/>
    <w:lvl w:ilvl="0">
      <w:start w:val="1"/>
      <w:numFmt w:val="decimal"/>
      <w:suff w:val="space"/>
      <w:lvlText w:val="PART %1 - "/>
      <w:lvlJc w:val="left"/>
      <w:pPr>
        <w:ind w:left="0" w:firstLine="0"/>
      </w:pPr>
      <w:rPr>
        <w:rFonts w:ascii="Times New Roman" w:hAnsi="Times New Roman" w:hint="default"/>
        <w:sz w:val="22"/>
        <w:u w:val="single"/>
      </w:rPr>
    </w:lvl>
    <w:lvl w:ilvl="1">
      <w:start w:val="1"/>
      <w:numFmt w:val="decimalZero"/>
      <w:lvlText w:val="%1.%2"/>
      <w:lvlJc w:val="left"/>
      <w:pPr>
        <w:tabs>
          <w:tab w:val="num" w:pos="950"/>
        </w:tabs>
        <w:ind w:left="950" w:hanging="950"/>
      </w:pPr>
      <w:rPr>
        <w:rFonts w:ascii="Times New Roman" w:hAnsi="Times New Roman" w:hint="default"/>
        <w:sz w:val="22"/>
        <w:u w:val="none"/>
      </w:rPr>
    </w:lvl>
    <w:lvl w:ilvl="2">
      <w:start w:val="1"/>
      <w:numFmt w:val="upperLetter"/>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cs="Arial" w:hint="default"/>
        <w:sz w:val="22"/>
      </w:rPr>
    </w:lvl>
    <w:lvl w:ilvl="5">
      <w:start w:val="1"/>
      <w:numFmt w:val="decimal"/>
      <w:lvlText w:val="(%6)"/>
      <w:lvlJc w:val="left"/>
      <w:pPr>
        <w:tabs>
          <w:tab w:val="num" w:pos="2520"/>
        </w:tabs>
        <w:ind w:left="2520" w:hanging="605"/>
      </w:pPr>
      <w:rPr>
        <w:rFonts w:ascii="Arial" w:hAnsi="Arial" w:cs="Arial"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8" w15:restartNumberingAfterBreak="0">
    <w:nsid w:val="60712457"/>
    <w:multiLevelType w:val="multilevel"/>
    <w:tmpl w:val="3A0A1FAE"/>
    <w:lvl w:ilvl="0">
      <w:start w:val="1"/>
      <w:numFmt w:val="decimal"/>
      <w:suff w:val="nothing"/>
      <w:lvlText w:val="PART %1 - "/>
      <w:lvlJc w:val="left"/>
      <w:pPr>
        <w:ind w:left="0" w:firstLine="0"/>
      </w:pPr>
      <w:rPr>
        <w:rFonts w:ascii="Arial" w:hAnsi="Arial" w:cs="Arial" w:hint="default"/>
        <w:sz w:val="22"/>
        <w:u w:val="single"/>
      </w:rPr>
    </w:lvl>
    <w:lvl w:ilvl="1">
      <w:start w:val="1"/>
      <w:numFmt w:val="decimalZero"/>
      <w:lvlText w:val="%1.%2"/>
      <w:lvlJc w:val="left"/>
      <w:pPr>
        <w:tabs>
          <w:tab w:val="num" w:pos="950"/>
        </w:tabs>
        <w:ind w:left="950" w:hanging="950"/>
      </w:pPr>
      <w:rPr>
        <w:rFonts w:ascii="Arial" w:hAnsi="Arial" w:cs="Arial" w:hint="default"/>
        <w:sz w:val="22"/>
        <w:u w:val="none"/>
      </w:rPr>
    </w:lvl>
    <w:lvl w:ilvl="2">
      <w:start w:val="1"/>
      <w:numFmt w:val="upperLetter"/>
      <w:lvlText w:val="%3."/>
      <w:lvlJc w:val="left"/>
      <w:pPr>
        <w:tabs>
          <w:tab w:val="num" w:pos="950"/>
        </w:tabs>
        <w:ind w:left="950" w:hanging="475"/>
      </w:pPr>
      <w:rPr>
        <w:rFonts w:ascii="Arial" w:hAnsi="Arial" w:cs="Arial" w:hint="default"/>
        <w:sz w:val="22"/>
      </w:rPr>
    </w:lvl>
    <w:lvl w:ilvl="3">
      <w:start w:val="1"/>
      <w:numFmt w:val="decimal"/>
      <w:lvlText w:val="%4."/>
      <w:lvlJc w:val="left"/>
      <w:pPr>
        <w:tabs>
          <w:tab w:val="num" w:pos="1440"/>
        </w:tabs>
        <w:ind w:left="1440" w:hanging="490"/>
      </w:pPr>
      <w:rPr>
        <w:rFonts w:ascii="Arial" w:hAnsi="Arial" w:cs="Arial" w:hint="default"/>
        <w:sz w:val="22"/>
      </w:rPr>
    </w:lvl>
    <w:lvl w:ilvl="4">
      <w:start w:val="1"/>
      <w:numFmt w:val="lowerLetter"/>
      <w:lvlText w:val="%5."/>
      <w:lvlJc w:val="left"/>
      <w:pPr>
        <w:tabs>
          <w:tab w:val="num" w:pos="1915"/>
        </w:tabs>
        <w:ind w:left="1915" w:hanging="475"/>
      </w:pPr>
      <w:rPr>
        <w:rFonts w:ascii="Arial" w:hAnsi="Arial" w:cs="Arial"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
  </w:num>
  <w:num w:numId="40">
    <w:abstractNumId w:val="6"/>
  </w:num>
  <w:num w:numId="41">
    <w:abstractNumId w:val="4"/>
  </w:num>
  <w:num w:numId="42">
    <w:abstractNumId w:val="3"/>
  </w:num>
  <w:num w:numId="43">
    <w:abstractNumId w:val="5"/>
  </w:num>
  <w:num w:numId="44">
    <w:abstractNumId w:val="8"/>
  </w:num>
  <w:num w:numId="45">
    <w:abstractNumId w:val="1"/>
  </w:num>
  <w:num w:numId="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5272"/>
    <w:rsid w:val="00053BAE"/>
    <w:rsid w:val="00062D02"/>
    <w:rsid w:val="00063A8D"/>
    <w:rsid w:val="00064BCA"/>
    <w:rsid w:val="000655FF"/>
    <w:rsid w:val="000656B3"/>
    <w:rsid w:val="00074D29"/>
    <w:rsid w:val="00081BCE"/>
    <w:rsid w:val="00082C41"/>
    <w:rsid w:val="000B0399"/>
    <w:rsid w:val="000B08FD"/>
    <w:rsid w:val="000B458A"/>
    <w:rsid w:val="000C7536"/>
    <w:rsid w:val="000C7EA8"/>
    <w:rsid w:val="000E0941"/>
    <w:rsid w:val="00106C02"/>
    <w:rsid w:val="001076A5"/>
    <w:rsid w:val="0011329E"/>
    <w:rsid w:val="00133302"/>
    <w:rsid w:val="00152F22"/>
    <w:rsid w:val="00163A40"/>
    <w:rsid w:val="001670DA"/>
    <w:rsid w:val="0018413A"/>
    <w:rsid w:val="001935FB"/>
    <w:rsid w:val="001967DE"/>
    <w:rsid w:val="001E644B"/>
    <w:rsid w:val="001E7A63"/>
    <w:rsid w:val="001F19DD"/>
    <w:rsid w:val="001F38F1"/>
    <w:rsid w:val="00206F3E"/>
    <w:rsid w:val="00217C5A"/>
    <w:rsid w:val="002218F3"/>
    <w:rsid w:val="0022329A"/>
    <w:rsid w:val="002332D1"/>
    <w:rsid w:val="00234228"/>
    <w:rsid w:val="00245CFA"/>
    <w:rsid w:val="0026282E"/>
    <w:rsid w:val="002643EB"/>
    <w:rsid w:val="00264A10"/>
    <w:rsid w:val="002707DB"/>
    <w:rsid w:val="00270A48"/>
    <w:rsid w:val="00282FD1"/>
    <w:rsid w:val="00296276"/>
    <w:rsid w:val="002976BB"/>
    <w:rsid w:val="002B7964"/>
    <w:rsid w:val="002C079E"/>
    <w:rsid w:val="002D5158"/>
    <w:rsid w:val="002E3E0D"/>
    <w:rsid w:val="002F0984"/>
    <w:rsid w:val="002F5024"/>
    <w:rsid w:val="0032351B"/>
    <w:rsid w:val="00330E21"/>
    <w:rsid w:val="00331143"/>
    <w:rsid w:val="00331632"/>
    <w:rsid w:val="00341982"/>
    <w:rsid w:val="00352338"/>
    <w:rsid w:val="00354FE9"/>
    <w:rsid w:val="00355F4F"/>
    <w:rsid w:val="003609ED"/>
    <w:rsid w:val="00364420"/>
    <w:rsid w:val="0038048C"/>
    <w:rsid w:val="00392D5C"/>
    <w:rsid w:val="00393E45"/>
    <w:rsid w:val="003C606B"/>
    <w:rsid w:val="003C6DBA"/>
    <w:rsid w:val="003D0C32"/>
    <w:rsid w:val="003D3944"/>
    <w:rsid w:val="003D4729"/>
    <w:rsid w:val="003D5323"/>
    <w:rsid w:val="003E2EE5"/>
    <w:rsid w:val="003F2AC1"/>
    <w:rsid w:val="00401244"/>
    <w:rsid w:val="00406057"/>
    <w:rsid w:val="00411EE7"/>
    <w:rsid w:val="00412818"/>
    <w:rsid w:val="00412ACF"/>
    <w:rsid w:val="004316B8"/>
    <w:rsid w:val="004334B1"/>
    <w:rsid w:val="00441A40"/>
    <w:rsid w:val="004429B9"/>
    <w:rsid w:val="004549B0"/>
    <w:rsid w:val="00473558"/>
    <w:rsid w:val="0048323B"/>
    <w:rsid w:val="00484BD9"/>
    <w:rsid w:val="004958CD"/>
    <w:rsid w:val="00496D56"/>
    <w:rsid w:val="00497904"/>
    <w:rsid w:val="004A1830"/>
    <w:rsid w:val="004A22C5"/>
    <w:rsid w:val="004A46CB"/>
    <w:rsid w:val="004B369B"/>
    <w:rsid w:val="004B5378"/>
    <w:rsid w:val="004D0BC2"/>
    <w:rsid w:val="00500609"/>
    <w:rsid w:val="00500883"/>
    <w:rsid w:val="005237B4"/>
    <w:rsid w:val="00530133"/>
    <w:rsid w:val="00537423"/>
    <w:rsid w:val="00547526"/>
    <w:rsid w:val="00565B7D"/>
    <w:rsid w:val="00580C66"/>
    <w:rsid w:val="00581FBE"/>
    <w:rsid w:val="005A6672"/>
    <w:rsid w:val="005B4DAE"/>
    <w:rsid w:val="005B4E7F"/>
    <w:rsid w:val="005C571A"/>
    <w:rsid w:val="005C5C38"/>
    <w:rsid w:val="005D6625"/>
    <w:rsid w:val="005E0395"/>
    <w:rsid w:val="005E71CA"/>
    <w:rsid w:val="005F41C5"/>
    <w:rsid w:val="0060376F"/>
    <w:rsid w:val="0061316B"/>
    <w:rsid w:val="0061329E"/>
    <w:rsid w:val="0062059F"/>
    <w:rsid w:val="00624BB8"/>
    <w:rsid w:val="0062624F"/>
    <w:rsid w:val="00635285"/>
    <w:rsid w:val="00641F25"/>
    <w:rsid w:val="006428B1"/>
    <w:rsid w:val="00650725"/>
    <w:rsid w:val="00654B68"/>
    <w:rsid w:val="00655586"/>
    <w:rsid w:val="00656BBB"/>
    <w:rsid w:val="00657580"/>
    <w:rsid w:val="00666795"/>
    <w:rsid w:val="00676FA1"/>
    <w:rsid w:val="00685CB5"/>
    <w:rsid w:val="00687DB4"/>
    <w:rsid w:val="006930CE"/>
    <w:rsid w:val="0069365A"/>
    <w:rsid w:val="006B5268"/>
    <w:rsid w:val="006B529A"/>
    <w:rsid w:val="006B574C"/>
    <w:rsid w:val="006C2A71"/>
    <w:rsid w:val="006C5CE3"/>
    <w:rsid w:val="006D1AB4"/>
    <w:rsid w:val="006D427A"/>
    <w:rsid w:val="006D485F"/>
    <w:rsid w:val="006E32B6"/>
    <w:rsid w:val="006F1E5A"/>
    <w:rsid w:val="006F769E"/>
    <w:rsid w:val="007042AE"/>
    <w:rsid w:val="00711FB4"/>
    <w:rsid w:val="00712365"/>
    <w:rsid w:val="00716C7C"/>
    <w:rsid w:val="007244B9"/>
    <w:rsid w:val="007438CC"/>
    <w:rsid w:val="0074658C"/>
    <w:rsid w:val="0075625C"/>
    <w:rsid w:val="0075778F"/>
    <w:rsid w:val="0076028D"/>
    <w:rsid w:val="007605D7"/>
    <w:rsid w:val="00765E45"/>
    <w:rsid w:val="00770320"/>
    <w:rsid w:val="007909EC"/>
    <w:rsid w:val="0079259F"/>
    <w:rsid w:val="007A2CE2"/>
    <w:rsid w:val="007B2F0C"/>
    <w:rsid w:val="007C0E6E"/>
    <w:rsid w:val="007C7BC8"/>
    <w:rsid w:val="007D2E28"/>
    <w:rsid w:val="007E2FEF"/>
    <w:rsid w:val="007F1C91"/>
    <w:rsid w:val="00800006"/>
    <w:rsid w:val="008036D8"/>
    <w:rsid w:val="00826A19"/>
    <w:rsid w:val="00832D80"/>
    <w:rsid w:val="00841BBA"/>
    <w:rsid w:val="00857E11"/>
    <w:rsid w:val="00880221"/>
    <w:rsid w:val="0088589C"/>
    <w:rsid w:val="0089087F"/>
    <w:rsid w:val="0089217B"/>
    <w:rsid w:val="0089738B"/>
    <w:rsid w:val="008A4879"/>
    <w:rsid w:val="008A593A"/>
    <w:rsid w:val="008B1A55"/>
    <w:rsid w:val="008C4887"/>
    <w:rsid w:val="008D1B05"/>
    <w:rsid w:val="008D2405"/>
    <w:rsid w:val="008E17FB"/>
    <w:rsid w:val="008F153A"/>
    <w:rsid w:val="009064B7"/>
    <w:rsid w:val="00911330"/>
    <w:rsid w:val="00914745"/>
    <w:rsid w:val="009235A4"/>
    <w:rsid w:val="009237E6"/>
    <w:rsid w:val="00924939"/>
    <w:rsid w:val="0094054F"/>
    <w:rsid w:val="009427BE"/>
    <w:rsid w:val="00960270"/>
    <w:rsid w:val="00967958"/>
    <w:rsid w:val="00967FE6"/>
    <w:rsid w:val="0097325C"/>
    <w:rsid w:val="00980E04"/>
    <w:rsid w:val="00984096"/>
    <w:rsid w:val="009841EC"/>
    <w:rsid w:val="0098442D"/>
    <w:rsid w:val="009B2ED2"/>
    <w:rsid w:val="009C2024"/>
    <w:rsid w:val="009D5411"/>
    <w:rsid w:val="009E6628"/>
    <w:rsid w:val="009F1AE9"/>
    <w:rsid w:val="00A06BD7"/>
    <w:rsid w:val="00A06E3C"/>
    <w:rsid w:val="00A50195"/>
    <w:rsid w:val="00A86AED"/>
    <w:rsid w:val="00A91A43"/>
    <w:rsid w:val="00AA0A28"/>
    <w:rsid w:val="00AA136C"/>
    <w:rsid w:val="00AA52D0"/>
    <w:rsid w:val="00AB5169"/>
    <w:rsid w:val="00AB763E"/>
    <w:rsid w:val="00AD6317"/>
    <w:rsid w:val="00AE456D"/>
    <w:rsid w:val="00AE7F7E"/>
    <w:rsid w:val="00AF71F9"/>
    <w:rsid w:val="00B047CA"/>
    <w:rsid w:val="00B078B2"/>
    <w:rsid w:val="00B1187E"/>
    <w:rsid w:val="00B141A3"/>
    <w:rsid w:val="00B2253B"/>
    <w:rsid w:val="00B34D31"/>
    <w:rsid w:val="00B60F92"/>
    <w:rsid w:val="00B7054F"/>
    <w:rsid w:val="00B77EBB"/>
    <w:rsid w:val="00B86A99"/>
    <w:rsid w:val="00B87B9D"/>
    <w:rsid w:val="00BC1C02"/>
    <w:rsid w:val="00BC591D"/>
    <w:rsid w:val="00BC7675"/>
    <w:rsid w:val="00C237C4"/>
    <w:rsid w:val="00C25FD2"/>
    <w:rsid w:val="00C35B67"/>
    <w:rsid w:val="00C42704"/>
    <w:rsid w:val="00C457C2"/>
    <w:rsid w:val="00C55CC0"/>
    <w:rsid w:val="00C66827"/>
    <w:rsid w:val="00C90EAF"/>
    <w:rsid w:val="00CB0AB5"/>
    <w:rsid w:val="00CB32D6"/>
    <w:rsid w:val="00CC0E4B"/>
    <w:rsid w:val="00CC78D6"/>
    <w:rsid w:val="00CE6816"/>
    <w:rsid w:val="00CF18B1"/>
    <w:rsid w:val="00D120FC"/>
    <w:rsid w:val="00D12528"/>
    <w:rsid w:val="00D16DC0"/>
    <w:rsid w:val="00D30BB2"/>
    <w:rsid w:val="00D448A0"/>
    <w:rsid w:val="00D47125"/>
    <w:rsid w:val="00D6747A"/>
    <w:rsid w:val="00D73E12"/>
    <w:rsid w:val="00D76BC9"/>
    <w:rsid w:val="00D82299"/>
    <w:rsid w:val="00D83290"/>
    <w:rsid w:val="00D870E9"/>
    <w:rsid w:val="00DB0988"/>
    <w:rsid w:val="00DB3C53"/>
    <w:rsid w:val="00DB4695"/>
    <w:rsid w:val="00DC285C"/>
    <w:rsid w:val="00DC6246"/>
    <w:rsid w:val="00DC65BE"/>
    <w:rsid w:val="00DD3F34"/>
    <w:rsid w:val="00DF736A"/>
    <w:rsid w:val="00E03E3D"/>
    <w:rsid w:val="00E23D7C"/>
    <w:rsid w:val="00E26282"/>
    <w:rsid w:val="00E4073F"/>
    <w:rsid w:val="00E46B58"/>
    <w:rsid w:val="00E46C00"/>
    <w:rsid w:val="00E47B3E"/>
    <w:rsid w:val="00E56ADA"/>
    <w:rsid w:val="00E60808"/>
    <w:rsid w:val="00E852EE"/>
    <w:rsid w:val="00E94E3A"/>
    <w:rsid w:val="00E97B80"/>
    <w:rsid w:val="00EA2D6C"/>
    <w:rsid w:val="00EA3993"/>
    <w:rsid w:val="00EB0ACA"/>
    <w:rsid w:val="00EE6804"/>
    <w:rsid w:val="00EE725E"/>
    <w:rsid w:val="00EE7965"/>
    <w:rsid w:val="00F1381F"/>
    <w:rsid w:val="00F20E2C"/>
    <w:rsid w:val="00F24304"/>
    <w:rsid w:val="00F273B5"/>
    <w:rsid w:val="00F27B24"/>
    <w:rsid w:val="00F322F0"/>
    <w:rsid w:val="00F34A26"/>
    <w:rsid w:val="00F35485"/>
    <w:rsid w:val="00F37033"/>
    <w:rsid w:val="00F72C8D"/>
    <w:rsid w:val="00F73250"/>
    <w:rsid w:val="00F764BD"/>
    <w:rsid w:val="00F81A6A"/>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E7EE24A"/>
  <w15:docId w15:val="{F5F17253-AE93-4A68-B3DA-F9A04246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pecs-Inside">
    <w:name w:val="Specs-Inside"/>
    <w:basedOn w:val="Normal"/>
    <w:link w:val="Specs-InsideChar"/>
    <w:rsid w:val="00F1381F"/>
    <w:pPr>
      <w:keepNext w:val="0"/>
      <w:tabs>
        <w:tab w:val="num" w:pos="360"/>
      </w:tabs>
    </w:pPr>
    <w:rPr>
      <w:rFonts w:ascii="Times New Roman" w:hAnsi="Times New Roman"/>
      <w:noProof/>
      <w:sz w:val="22"/>
      <w:lang w:val="x-none" w:eastAsia="x-none"/>
    </w:rPr>
  </w:style>
  <w:style w:type="character" w:customStyle="1" w:styleId="Specs-InsideChar">
    <w:name w:val="Specs-Inside Char"/>
    <w:link w:val="Specs-Inside"/>
    <w:rsid w:val="00F1381F"/>
    <w:rPr>
      <w:noProof/>
      <w:sz w:val="22"/>
      <w:lang w:val="x-none" w:eastAsia="x-none"/>
    </w:rPr>
  </w:style>
  <w:style w:type="paragraph" w:customStyle="1" w:styleId="PRT">
    <w:name w:val="PRT"/>
    <w:basedOn w:val="Normal"/>
    <w:next w:val="ART"/>
    <w:rsid w:val="00F1381F"/>
    <w:pPr>
      <w:numPr>
        <w:numId w:val="45"/>
      </w:numPr>
      <w:suppressAutoHyphens/>
      <w:spacing w:before="480"/>
      <w:jc w:val="both"/>
      <w:outlineLvl w:val="0"/>
    </w:pPr>
    <w:rPr>
      <w:rFonts w:ascii="Times New Roman" w:hAnsi="Times New Roman"/>
      <w:sz w:val="22"/>
    </w:rPr>
  </w:style>
  <w:style w:type="paragraph" w:customStyle="1" w:styleId="SUT">
    <w:name w:val="SUT"/>
    <w:basedOn w:val="Normal"/>
    <w:next w:val="PR1"/>
    <w:rsid w:val="00F1381F"/>
    <w:pPr>
      <w:keepNext w:val="0"/>
      <w:numPr>
        <w:ilvl w:val="1"/>
        <w:numId w:val="45"/>
      </w:numPr>
      <w:suppressAutoHyphens/>
      <w:spacing w:before="240"/>
      <w:jc w:val="both"/>
      <w:outlineLvl w:val="0"/>
    </w:pPr>
    <w:rPr>
      <w:rFonts w:ascii="Times New Roman" w:hAnsi="Times New Roman"/>
      <w:sz w:val="22"/>
    </w:rPr>
  </w:style>
  <w:style w:type="paragraph" w:customStyle="1" w:styleId="DST">
    <w:name w:val="DST"/>
    <w:basedOn w:val="Normal"/>
    <w:next w:val="PR1"/>
    <w:rsid w:val="00F1381F"/>
    <w:pPr>
      <w:keepNext w:val="0"/>
      <w:numPr>
        <w:ilvl w:val="2"/>
        <w:numId w:val="45"/>
      </w:numPr>
      <w:suppressAutoHyphens/>
      <w:spacing w:before="240"/>
      <w:jc w:val="both"/>
      <w:outlineLvl w:val="0"/>
    </w:pPr>
    <w:rPr>
      <w:rFonts w:ascii="Times New Roman" w:hAnsi="Times New Roman"/>
      <w:sz w:val="22"/>
    </w:rPr>
  </w:style>
  <w:style w:type="paragraph" w:customStyle="1" w:styleId="ART">
    <w:name w:val="ART"/>
    <w:basedOn w:val="Normal"/>
    <w:next w:val="PR1"/>
    <w:rsid w:val="00F1381F"/>
    <w:pPr>
      <w:numPr>
        <w:ilvl w:val="3"/>
        <w:numId w:val="45"/>
      </w:numPr>
      <w:suppressAutoHyphens/>
      <w:spacing w:before="480"/>
      <w:jc w:val="both"/>
      <w:outlineLvl w:val="1"/>
    </w:pPr>
    <w:rPr>
      <w:rFonts w:ascii="Times New Roman" w:hAnsi="Times New Roman"/>
      <w:sz w:val="22"/>
    </w:rPr>
  </w:style>
  <w:style w:type="paragraph" w:customStyle="1" w:styleId="PR1">
    <w:name w:val="PR1"/>
    <w:basedOn w:val="Normal"/>
    <w:rsid w:val="00F1381F"/>
    <w:pPr>
      <w:keepNext w:val="0"/>
      <w:numPr>
        <w:ilvl w:val="4"/>
        <w:numId w:val="45"/>
      </w:numPr>
      <w:suppressAutoHyphens/>
      <w:spacing w:before="240"/>
      <w:jc w:val="both"/>
      <w:outlineLvl w:val="2"/>
    </w:pPr>
    <w:rPr>
      <w:rFonts w:ascii="Times New Roman" w:hAnsi="Times New Roman"/>
      <w:sz w:val="22"/>
    </w:rPr>
  </w:style>
  <w:style w:type="paragraph" w:customStyle="1" w:styleId="PR2">
    <w:name w:val="PR2"/>
    <w:basedOn w:val="Normal"/>
    <w:rsid w:val="00F1381F"/>
    <w:pPr>
      <w:keepNext w:val="0"/>
      <w:numPr>
        <w:ilvl w:val="5"/>
        <w:numId w:val="45"/>
      </w:numPr>
      <w:suppressAutoHyphens/>
      <w:jc w:val="both"/>
      <w:outlineLvl w:val="3"/>
    </w:pPr>
    <w:rPr>
      <w:rFonts w:ascii="Times New Roman" w:hAnsi="Times New Roman"/>
      <w:sz w:val="22"/>
    </w:rPr>
  </w:style>
  <w:style w:type="paragraph" w:customStyle="1" w:styleId="PR3">
    <w:name w:val="PR3"/>
    <w:basedOn w:val="Normal"/>
    <w:rsid w:val="00F1381F"/>
    <w:pPr>
      <w:keepNext w:val="0"/>
      <w:numPr>
        <w:ilvl w:val="6"/>
        <w:numId w:val="45"/>
      </w:numPr>
      <w:suppressAutoHyphens/>
      <w:jc w:val="both"/>
      <w:outlineLvl w:val="4"/>
    </w:pPr>
    <w:rPr>
      <w:rFonts w:ascii="Times New Roman" w:hAnsi="Times New Roman"/>
      <w:sz w:val="22"/>
    </w:rPr>
  </w:style>
  <w:style w:type="paragraph" w:customStyle="1" w:styleId="PR4">
    <w:name w:val="PR4"/>
    <w:basedOn w:val="Normal"/>
    <w:rsid w:val="00F1381F"/>
    <w:pPr>
      <w:keepNext w:val="0"/>
      <w:numPr>
        <w:ilvl w:val="7"/>
        <w:numId w:val="45"/>
      </w:numPr>
      <w:suppressAutoHyphens/>
      <w:jc w:val="both"/>
      <w:outlineLvl w:val="5"/>
    </w:pPr>
    <w:rPr>
      <w:rFonts w:ascii="Times New Roman" w:hAnsi="Times New Roman"/>
      <w:sz w:val="22"/>
    </w:rPr>
  </w:style>
  <w:style w:type="paragraph" w:customStyle="1" w:styleId="PR5">
    <w:name w:val="PR5"/>
    <w:basedOn w:val="Normal"/>
    <w:rsid w:val="00F1381F"/>
    <w:pPr>
      <w:keepNext w:val="0"/>
      <w:numPr>
        <w:ilvl w:val="8"/>
        <w:numId w:val="45"/>
      </w:numPr>
      <w:suppressAutoHyphens/>
      <w:jc w:val="both"/>
      <w:outlineLvl w:val="6"/>
    </w:pPr>
    <w:rPr>
      <w:rFonts w:ascii="Times New Roman" w:hAnsi="Times New Roman"/>
      <w:sz w:val="22"/>
    </w:rPr>
  </w:style>
  <w:style w:type="paragraph" w:customStyle="1" w:styleId="CMT">
    <w:name w:val="CMT"/>
    <w:basedOn w:val="Normal"/>
    <w:link w:val="CMTChar"/>
    <w:rsid w:val="00F1381F"/>
    <w:pPr>
      <w:keepNext w:val="0"/>
      <w:suppressAutoHyphens/>
      <w:spacing w:before="240"/>
      <w:jc w:val="both"/>
    </w:pPr>
    <w:rPr>
      <w:rFonts w:ascii="Times New Roman" w:hAnsi="Times New Roman"/>
      <w:vanish/>
      <w:color w:val="0000FF"/>
      <w:sz w:val="22"/>
    </w:rPr>
  </w:style>
  <w:style w:type="character" w:customStyle="1" w:styleId="SAhyperlink">
    <w:name w:val="SAhyperlink"/>
    <w:uiPriority w:val="1"/>
    <w:qFormat/>
    <w:rsid w:val="00F1381F"/>
    <w:rPr>
      <w:color w:val="E36C0A"/>
      <w:u w:val="single"/>
    </w:rPr>
  </w:style>
  <w:style w:type="character" w:customStyle="1" w:styleId="CMTChar">
    <w:name w:val="CMT Char"/>
    <w:link w:val="CMT"/>
    <w:rsid w:val="00F1381F"/>
    <w:rPr>
      <w:vanish/>
      <w:color w:val="0000FF"/>
      <w:sz w:val="22"/>
    </w:rPr>
  </w:style>
  <w:style w:type="paragraph" w:customStyle="1" w:styleId="HDR">
    <w:name w:val="HDR"/>
    <w:basedOn w:val="Normal"/>
    <w:rsid w:val="001F19DD"/>
    <w:pPr>
      <w:keepNext w:val="0"/>
      <w:tabs>
        <w:tab w:val="center" w:pos="4608"/>
        <w:tab w:val="right" w:pos="9360"/>
      </w:tabs>
      <w:suppressAutoHyphens/>
      <w:jc w:val="both"/>
    </w:pPr>
    <w:rPr>
      <w:rFonts w:ascii="Times New Roman" w:hAnsi="Times New Roman"/>
      <w:sz w:val="22"/>
    </w:rPr>
  </w:style>
  <w:style w:type="paragraph" w:customStyle="1" w:styleId="FTR">
    <w:name w:val="FTR"/>
    <w:basedOn w:val="Normal"/>
    <w:rsid w:val="001F19DD"/>
    <w:pPr>
      <w:keepNext w:val="0"/>
      <w:tabs>
        <w:tab w:val="right" w:pos="9360"/>
      </w:tabs>
      <w:suppressAutoHyphens/>
      <w:jc w:val="both"/>
    </w:pPr>
    <w:rPr>
      <w:rFonts w:ascii="Times New Roman" w:hAnsi="Times New Roman"/>
      <w:sz w:val="22"/>
    </w:rPr>
  </w:style>
  <w:style w:type="paragraph" w:customStyle="1" w:styleId="SCT">
    <w:name w:val="SCT"/>
    <w:basedOn w:val="Normal"/>
    <w:next w:val="PRT"/>
    <w:rsid w:val="001F19DD"/>
    <w:pPr>
      <w:keepNext w:val="0"/>
      <w:suppressAutoHyphens/>
      <w:spacing w:before="240"/>
      <w:jc w:val="both"/>
    </w:pPr>
    <w:rPr>
      <w:rFonts w:ascii="Times New Roman" w:hAnsi="Times New Roman"/>
      <w:sz w:val="22"/>
    </w:rPr>
  </w:style>
  <w:style w:type="paragraph" w:customStyle="1" w:styleId="TB1">
    <w:name w:val="TB1"/>
    <w:basedOn w:val="Normal"/>
    <w:next w:val="PR1"/>
    <w:rsid w:val="001F19DD"/>
    <w:pPr>
      <w:keepNext w:val="0"/>
      <w:suppressAutoHyphens/>
      <w:spacing w:before="240"/>
      <w:ind w:left="288"/>
      <w:jc w:val="both"/>
    </w:pPr>
    <w:rPr>
      <w:rFonts w:ascii="Times New Roman" w:hAnsi="Times New Roman"/>
      <w:sz w:val="22"/>
    </w:rPr>
  </w:style>
  <w:style w:type="paragraph" w:customStyle="1" w:styleId="TB2">
    <w:name w:val="TB2"/>
    <w:basedOn w:val="Normal"/>
    <w:next w:val="PR2"/>
    <w:rsid w:val="001F19DD"/>
    <w:pPr>
      <w:keepNext w:val="0"/>
      <w:suppressAutoHyphens/>
      <w:spacing w:before="240"/>
      <w:ind w:left="864"/>
      <w:jc w:val="both"/>
    </w:pPr>
    <w:rPr>
      <w:rFonts w:ascii="Times New Roman" w:hAnsi="Times New Roman"/>
      <w:sz w:val="22"/>
    </w:rPr>
  </w:style>
  <w:style w:type="paragraph" w:customStyle="1" w:styleId="TB3">
    <w:name w:val="TB3"/>
    <w:basedOn w:val="Normal"/>
    <w:next w:val="PR3"/>
    <w:rsid w:val="001F19DD"/>
    <w:pPr>
      <w:keepNext w:val="0"/>
      <w:suppressAutoHyphens/>
      <w:spacing w:before="240"/>
      <w:ind w:left="1440"/>
      <w:jc w:val="both"/>
    </w:pPr>
    <w:rPr>
      <w:rFonts w:ascii="Times New Roman" w:hAnsi="Times New Roman"/>
      <w:sz w:val="22"/>
    </w:rPr>
  </w:style>
  <w:style w:type="paragraph" w:customStyle="1" w:styleId="TB4">
    <w:name w:val="TB4"/>
    <w:basedOn w:val="Normal"/>
    <w:next w:val="PR4"/>
    <w:rsid w:val="001F19DD"/>
    <w:pPr>
      <w:keepNext w:val="0"/>
      <w:suppressAutoHyphens/>
      <w:spacing w:before="240"/>
      <w:ind w:left="2016"/>
      <w:jc w:val="both"/>
    </w:pPr>
    <w:rPr>
      <w:rFonts w:ascii="Times New Roman" w:hAnsi="Times New Roman"/>
      <w:sz w:val="22"/>
    </w:rPr>
  </w:style>
  <w:style w:type="paragraph" w:customStyle="1" w:styleId="TB5">
    <w:name w:val="TB5"/>
    <w:basedOn w:val="Normal"/>
    <w:next w:val="PR5"/>
    <w:rsid w:val="001F19DD"/>
    <w:pPr>
      <w:keepNext w:val="0"/>
      <w:suppressAutoHyphens/>
      <w:spacing w:before="240"/>
      <w:ind w:left="2592"/>
      <w:jc w:val="both"/>
    </w:pPr>
    <w:rPr>
      <w:rFonts w:ascii="Times New Roman" w:hAnsi="Times New Roman"/>
      <w:sz w:val="22"/>
    </w:rPr>
  </w:style>
  <w:style w:type="paragraph" w:customStyle="1" w:styleId="TF1">
    <w:name w:val="TF1"/>
    <w:basedOn w:val="Normal"/>
    <w:next w:val="TB1"/>
    <w:rsid w:val="001F19DD"/>
    <w:pPr>
      <w:keepNext w:val="0"/>
      <w:suppressAutoHyphens/>
      <w:spacing w:before="240"/>
      <w:ind w:left="288"/>
      <w:jc w:val="both"/>
    </w:pPr>
    <w:rPr>
      <w:rFonts w:ascii="Times New Roman" w:hAnsi="Times New Roman"/>
      <w:sz w:val="22"/>
    </w:rPr>
  </w:style>
  <w:style w:type="paragraph" w:customStyle="1" w:styleId="TF2">
    <w:name w:val="TF2"/>
    <w:basedOn w:val="Normal"/>
    <w:next w:val="TB2"/>
    <w:rsid w:val="001F19DD"/>
    <w:pPr>
      <w:keepNext w:val="0"/>
      <w:suppressAutoHyphens/>
      <w:spacing w:before="240"/>
      <w:ind w:left="864"/>
      <w:jc w:val="both"/>
    </w:pPr>
    <w:rPr>
      <w:rFonts w:ascii="Times New Roman" w:hAnsi="Times New Roman"/>
      <w:sz w:val="22"/>
    </w:rPr>
  </w:style>
  <w:style w:type="paragraph" w:customStyle="1" w:styleId="TF3">
    <w:name w:val="TF3"/>
    <w:basedOn w:val="Normal"/>
    <w:next w:val="TB3"/>
    <w:rsid w:val="001F19DD"/>
    <w:pPr>
      <w:keepNext w:val="0"/>
      <w:suppressAutoHyphens/>
      <w:spacing w:before="240"/>
      <w:ind w:left="1440"/>
      <w:jc w:val="both"/>
    </w:pPr>
    <w:rPr>
      <w:rFonts w:ascii="Times New Roman" w:hAnsi="Times New Roman"/>
      <w:sz w:val="22"/>
    </w:rPr>
  </w:style>
  <w:style w:type="paragraph" w:customStyle="1" w:styleId="TF4">
    <w:name w:val="TF4"/>
    <w:basedOn w:val="Normal"/>
    <w:next w:val="TB4"/>
    <w:rsid w:val="001F19DD"/>
    <w:pPr>
      <w:keepNext w:val="0"/>
      <w:suppressAutoHyphens/>
      <w:spacing w:before="240"/>
      <w:ind w:left="2016"/>
      <w:jc w:val="both"/>
    </w:pPr>
    <w:rPr>
      <w:rFonts w:ascii="Times New Roman" w:hAnsi="Times New Roman"/>
      <w:sz w:val="22"/>
    </w:rPr>
  </w:style>
  <w:style w:type="paragraph" w:customStyle="1" w:styleId="TF5">
    <w:name w:val="TF5"/>
    <w:basedOn w:val="Normal"/>
    <w:next w:val="TB5"/>
    <w:rsid w:val="001F19DD"/>
    <w:pPr>
      <w:keepNext w:val="0"/>
      <w:suppressAutoHyphens/>
      <w:spacing w:before="240"/>
      <w:ind w:left="2592"/>
      <w:jc w:val="both"/>
    </w:pPr>
    <w:rPr>
      <w:rFonts w:ascii="Times New Roman" w:hAnsi="Times New Roman"/>
      <w:sz w:val="22"/>
    </w:rPr>
  </w:style>
  <w:style w:type="paragraph" w:customStyle="1" w:styleId="TCH">
    <w:name w:val="TCH"/>
    <w:basedOn w:val="Normal"/>
    <w:rsid w:val="001F19DD"/>
    <w:pPr>
      <w:keepNext w:val="0"/>
      <w:suppressAutoHyphens/>
    </w:pPr>
    <w:rPr>
      <w:rFonts w:ascii="Times New Roman" w:hAnsi="Times New Roman"/>
      <w:sz w:val="22"/>
    </w:rPr>
  </w:style>
  <w:style w:type="paragraph" w:customStyle="1" w:styleId="TCE">
    <w:name w:val="TCE"/>
    <w:basedOn w:val="Normal"/>
    <w:rsid w:val="001F19DD"/>
    <w:pPr>
      <w:keepNext w:val="0"/>
      <w:suppressAutoHyphens/>
      <w:ind w:left="144" w:hanging="144"/>
    </w:pPr>
    <w:rPr>
      <w:rFonts w:ascii="Times New Roman" w:hAnsi="Times New Roman"/>
      <w:sz w:val="22"/>
    </w:rPr>
  </w:style>
  <w:style w:type="paragraph" w:customStyle="1" w:styleId="EOS">
    <w:name w:val="EOS"/>
    <w:basedOn w:val="Normal"/>
    <w:rsid w:val="001F19DD"/>
    <w:pPr>
      <w:keepNext w:val="0"/>
      <w:suppressAutoHyphens/>
      <w:spacing w:before="480"/>
      <w:jc w:val="both"/>
    </w:pPr>
    <w:rPr>
      <w:rFonts w:ascii="Times New Roman" w:hAnsi="Times New Roman"/>
      <w:sz w:val="22"/>
    </w:rPr>
  </w:style>
  <w:style w:type="paragraph" w:customStyle="1" w:styleId="ANT">
    <w:name w:val="ANT"/>
    <w:basedOn w:val="Normal"/>
    <w:rsid w:val="001F19DD"/>
    <w:pPr>
      <w:keepNext w:val="0"/>
      <w:suppressAutoHyphens/>
      <w:spacing w:before="240"/>
      <w:jc w:val="both"/>
    </w:pPr>
    <w:rPr>
      <w:rFonts w:ascii="Times New Roman" w:hAnsi="Times New Roman"/>
      <w:vanish/>
      <w:color w:val="800080"/>
      <w:sz w:val="22"/>
      <w:u w:val="single"/>
    </w:rPr>
  </w:style>
  <w:style w:type="character" w:customStyle="1" w:styleId="CPR">
    <w:name w:val="CPR"/>
    <w:basedOn w:val="DefaultParagraphFont"/>
    <w:rsid w:val="001F19DD"/>
  </w:style>
  <w:style w:type="character" w:customStyle="1" w:styleId="SPN">
    <w:name w:val="SPN"/>
    <w:basedOn w:val="DefaultParagraphFont"/>
    <w:rsid w:val="001F19DD"/>
  </w:style>
  <w:style w:type="character" w:customStyle="1" w:styleId="SPD">
    <w:name w:val="SPD"/>
    <w:basedOn w:val="DefaultParagraphFont"/>
    <w:rsid w:val="001F19DD"/>
  </w:style>
  <w:style w:type="character" w:customStyle="1" w:styleId="NUM">
    <w:name w:val="NUM"/>
    <w:basedOn w:val="DefaultParagraphFont"/>
    <w:rsid w:val="001F19DD"/>
  </w:style>
  <w:style w:type="character" w:customStyle="1" w:styleId="FooterChar">
    <w:name w:val="Footer Char"/>
    <w:basedOn w:val="DefaultParagraphFont"/>
    <w:link w:val="Footer"/>
    <w:rsid w:val="001F19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D38B5B65-5223-4E12-8E47-B229E77F7D3A}">
  <ds:schemaRefs>
    <ds:schemaRef ds:uri="http://schemas.openxmlformats.org/officeDocument/2006/bibliography"/>
  </ds:schemaRefs>
</ds:datastoreItem>
</file>

<file path=customXml/itemProps2.xml><?xml version="1.0" encoding="utf-8"?>
<ds:datastoreItem xmlns:ds="http://schemas.openxmlformats.org/officeDocument/2006/customXml" ds:itemID="{E9408F49-66F2-4699-8713-B4A098B4B959}"/>
</file>

<file path=customXml/itemProps3.xml><?xml version="1.0" encoding="utf-8"?>
<ds:datastoreItem xmlns:ds="http://schemas.openxmlformats.org/officeDocument/2006/customXml" ds:itemID="{DF0D6559-47DE-4BC5-829C-671DFB1DCF82}"/>
</file>

<file path=customXml/itemProps4.xml><?xml version="1.0" encoding="utf-8"?>
<ds:datastoreItem xmlns:ds="http://schemas.openxmlformats.org/officeDocument/2006/customXml" ds:itemID="{518ADBD5-3BF5-4444-AE2C-442F5ED59765}"/>
</file>

<file path=docProps/app.xml><?xml version="1.0" encoding="utf-8"?>
<Properties xmlns="http://schemas.openxmlformats.org/officeDocument/2006/extended-properties" xmlns:vt="http://schemas.openxmlformats.org/officeDocument/2006/docPropsVTypes">
  <Template>Normal.dotm</Template>
  <TotalTime>14</TotalTime>
  <Pages>5</Pages>
  <Words>1776</Words>
  <Characters>10994</Characters>
  <Application>Microsoft Office Word</Application>
  <DocSecurity>0</DocSecurity>
  <Lines>244</Lines>
  <Paragraphs>220</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19</cp:revision>
  <cp:lastPrinted>2015-06-30T21:43:00Z</cp:lastPrinted>
  <dcterms:created xsi:type="dcterms:W3CDTF">2015-09-01T20:06:00Z</dcterms:created>
  <dcterms:modified xsi:type="dcterms:W3CDTF">2020-10-13T22:35:00Z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