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38FEF" w14:textId="77777777" w:rsidR="00EE6C9F" w:rsidRPr="008F6412" w:rsidRDefault="00EE6C9F" w:rsidP="00EE6C9F">
      <w:pPr>
        <w:pStyle w:val="Heading1"/>
        <w:numPr>
          <w:ilvl w:val="0"/>
          <w:numId w:val="1"/>
        </w:numPr>
      </w:pPr>
      <w:r w:rsidRPr="008F6412">
        <w:t>GENERAL</w:t>
      </w:r>
    </w:p>
    <w:p w14:paraId="3E65BF75" w14:textId="77777777" w:rsidR="00EE6C9F" w:rsidRPr="008F6412" w:rsidRDefault="00EE6C9F" w:rsidP="00EE6C9F">
      <w:pPr>
        <w:pStyle w:val="Heading2"/>
        <w:numPr>
          <w:ilvl w:val="1"/>
          <w:numId w:val="1"/>
        </w:numPr>
      </w:pPr>
      <w:r w:rsidRPr="008F6412">
        <w:t>SECTION INCLUDES</w:t>
      </w:r>
    </w:p>
    <w:p w14:paraId="606EBA40" w14:textId="77777777" w:rsidR="00EE6C9F" w:rsidRPr="008F6412" w:rsidRDefault="00EE6C9F" w:rsidP="00EE6C9F">
      <w:pPr>
        <w:pStyle w:val="Heading3"/>
        <w:numPr>
          <w:ilvl w:val="2"/>
          <w:numId w:val="1"/>
        </w:numPr>
        <w:tabs>
          <w:tab w:val="clear" w:pos="936"/>
          <w:tab w:val="num" w:pos="864"/>
        </w:tabs>
        <w:ind w:left="864"/>
      </w:pPr>
      <w:r w:rsidRPr="008F6412">
        <w:t>Nameplates.</w:t>
      </w:r>
    </w:p>
    <w:p w14:paraId="12EC25C9" w14:textId="77777777" w:rsidR="00EE6C9F" w:rsidRDefault="00EE6C9F" w:rsidP="00EE6C9F">
      <w:pPr>
        <w:pStyle w:val="Heading3"/>
        <w:numPr>
          <w:ilvl w:val="2"/>
          <w:numId w:val="1"/>
        </w:numPr>
        <w:tabs>
          <w:tab w:val="clear" w:pos="936"/>
          <w:tab w:val="num" w:pos="864"/>
        </w:tabs>
        <w:ind w:left="864"/>
      </w:pPr>
      <w:r>
        <w:t>Tags.</w:t>
      </w:r>
    </w:p>
    <w:p w14:paraId="08723F27" w14:textId="77777777" w:rsidR="00EE6C9F" w:rsidRDefault="00EE6C9F" w:rsidP="00EE6C9F">
      <w:pPr>
        <w:pStyle w:val="Heading3"/>
        <w:numPr>
          <w:ilvl w:val="2"/>
          <w:numId w:val="1"/>
        </w:numPr>
        <w:tabs>
          <w:tab w:val="clear" w:pos="936"/>
          <w:tab w:val="num" w:pos="864"/>
        </w:tabs>
        <w:ind w:left="864"/>
      </w:pPr>
      <w:r>
        <w:t>Pipe Markers.</w:t>
      </w:r>
    </w:p>
    <w:p w14:paraId="21ED7850" w14:textId="77777777" w:rsidR="00EE6C9F" w:rsidRDefault="00EE6C9F" w:rsidP="00EE6C9F">
      <w:pPr>
        <w:pStyle w:val="Heading3"/>
        <w:numPr>
          <w:ilvl w:val="2"/>
          <w:numId w:val="1"/>
        </w:numPr>
        <w:tabs>
          <w:tab w:val="clear" w:pos="936"/>
          <w:tab w:val="num" w:pos="864"/>
        </w:tabs>
        <w:ind w:left="864"/>
      </w:pPr>
      <w:r>
        <w:t>Ceiling Tacks/Stickers.</w:t>
      </w:r>
    </w:p>
    <w:p w14:paraId="2E2D50EE" w14:textId="77777777" w:rsidR="00EE6C9F" w:rsidRDefault="00EE6C9F" w:rsidP="00EE6C9F">
      <w:pPr>
        <w:pStyle w:val="Heading2"/>
        <w:numPr>
          <w:ilvl w:val="1"/>
          <w:numId w:val="1"/>
        </w:numPr>
      </w:pPr>
      <w:r>
        <w:t>REFERENCE SECTION 21 05 00 FOR THE FOLLOWING:</w:t>
      </w:r>
    </w:p>
    <w:p w14:paraId="1B869953" w14:textId="77777777" w:rsidR="00EE6C9F" w:rsidRDefault="00EE6C9F" w:rsidP="00EE6C9F">
      <w:pPr>
        <w:pStyle w:val="Heading3"/>
        <w:numPr>
          <w:ilvl w:val="2"/>
          <w:numId w:val="1"/>
        </w:numPr>
        <w:tabs>
          <w:tab w:val="clear" w:pos="936"/>
          <w:tab w:val="num" w:pos="864"/>
        </w:tabs>
        <w:ind w:left="864"/>
      </w:pPr>
      <w:r>
        <w:t>REFERENCES</w:t>
      </w:r>
    </w:p>
    <w:p w14:paraId="15B4B6FC" w14:textId="77777777" w:rsidR="00EE6C9F" w:rsidRDefault="00EE6C9F" w:rsidP="00EE6C9F">
      <w:pPr>
        <w:pStyle w:val="Heading3"/>
        <w:numPr>
          <w:ilvl w:val="2"/>
          <w:numId w:val="1"/>
        </w:numPr>
        <w:tabs>
          <w:tab w:val="clear" w:pos="936"/>
          <w:tab w:val="num" w:pos="864"/>
        </w:tabs>
        <w:ind w:left="864"/>
      </w:pPr>
      <w:r>
        <w:t>RELATED SECTIONS</w:t>
      </w:r>
    </w:p>
    <w:p w14:paraId="50DC8D01" w14:textId="77777777" w:rsidR="00EE6C9F" w:rsidRDefault="00EE6C9F" w:rsidP="00EE6C9F">
      <w:pPr>
        <w:pStyle w:val="Heading3"/>
        <w:numPr>
          <w:ilvl w:val="2"/>
          <w:numId w:val="1"/>
        </w:numPr>
        <w:tabs>
          <w:tab w:val="clear" w:pos="936"/>
          <w:tab w:val="num" w:pos="864"/>
        </w:tabs>
        <w:ind w:left="864"/>
      </w:pPr>
      <w:r>
        <w:t>SUBMITTALS</w:t>
      </w:r>
    </w:p>
    <w:p w14:paraId="381A46B1" w14:textId="77777777" w:rsidR="00EE6C9F" w:rsidRDefault="00EE6C9F" w:rsidP="00EE6C9F">
      <w:pPr>
        <w:pStyle w:val="Heading3"/>
        <w:numPr>
          <w:ilvl w:val="2"/>
          <w:numId w:val="1"/>
        </w:numPr>
        <w:tabs>
          <w:tab w:val="clear" w:pos="936"/>
          <w:tab w:val="num" w:pos="864"/>
        </w:tabs>
        <w:ind w:left="864"/>
      </w:pPr>
      <w:r>
        <w:t>QUALITY ASSURANCE</w:t>
      </w:r>
    </w:p>
    <w:p w14:paraId="6316BA48" w14:textId="77777777" w:rsidR="00EE6C9F" w:rsidRDefault="00EE6C9F" w:rsidP="00EE6C9F">
      <w:pPr>
        <w:pStyle w:val="Heading3"/>
        <w:numPr>
          <w:ilvl w:val="2"/>
          <w:numId w:val="1"/>
        </w:numPr>
        <w:tabs>
          <w:tab w:val="clear" w:pos="936"/>
          <w:tab w:val="num" w:pos="864"/>
        </w:tabs>
        <w:ind w:left="864"/>
      </w:pPr>
      <w:r>
        <w:t>PROJECT RECORD DOCUMENTS</w:t>
      </w:r>
    </w:p>
    <w:p w14:paraId="79F54F05" w14:textId="77777777" w:rsidR="00EE6C9F" w:rsidRDefault="00EE6C9F" w:rsidP="00EE6C9F">
      <w:pPr>
        <w:pStyle w:val="Heading4"/>
        <w:numPr>
          <w:ilvl w:val="3"/>
          <w:numId w:val="1"/>
        </w:numPr>
      </w:pPr>
      <w:r>
        <w:t>Record actual locations of tagged valves.</w:t>
      </w:r>
    </w:p>
    <w:p w14:paraId="52E55E1D" w14:textId="77777777" w:rsidR="00EE6C9F" w:rsidRDefault="00EE6C9F" w:rsidP="00EE6C9F">
      <w:pPr>
        <w:pStyle w:val="Heading1"/>
        <w:numPr>
          <w:ilvl w:val="0"/>
          <w:numId w:val="1"/>
        </w:numPr>
      </w:pPr>
      <w:r>
        <w:t>PRODUCTS</w:t>
      </w:r>
    </w:p>
    <w:p w14:paraId="44585C92" w14:textId="77777777" w:rsidR="00EE6C9F" w:rsidRDefault="00EE6C9F" w:rsidP="00EE6C9F">
      <w:pPr>
        <w:pStyle w:val="Heading2"/>
        <w:numPr>
          <w:ilvl w:val="1"/>
          <w:numId w:val="1"/>
        </w:numPr>
      </w:pPr>
      <w:r>
        <w:t>NAMEPLATES</w:t>
      </w:r>
    </w:p>
    <w:p w14:paraId="0CE4254F" w14:textId="77777777" w:rsidR="00EE6C9F" w:rsidRDefault="00EE6C9F" w:rsidP="00EE6C9F">
      <w:pPr>
        <w:pStyle w:val="Heading3"/>
        <w:numPr>
          <w:ilvl w:val="2"/>
          <w:numId w:val="1"/>
        </w:numPr>
        <w:tabs>
          <w:tab w:val="clear" w:pos="936"/>
          <w:tab w:val="num" w:pos="864"/>
        </w:tabs>
        <w:ind w:left="864"/>
      </w:pPr>
      <w:r>
        <w:t>Equipment Mark Nameplates:  Laminated three</w:t>
      </w:r>
      <w:r>
        <w:noBreakHyphen/>
        <w:t>layer plastic with engraved black letters (matching equipment mark indicated on drawings) on light contrasting background color, with minimum 3/4 inch high letters.</w:t>
      </w:r>
    </w:p>
    <w:p w14:paraId="2777FA21" w14:textId="77777777" w:rsidR="00EE6C9F" w:rsidRPr="00783C91" w:rsidRDefault="00EE6C9F" w:rsidP="00EE6C9F">
      <w:pPr>
        <w:pStyle w:val="Heading3"/>
        <w:numPr>
          <w:ilvl w:val="2"/>
          <w:numId w:val="1"/>
        </w:numPr>
        <w:tabs>
          <w:tab w:val="clear" w:pos="936"/>
          <w:tab w:val="num" w:pos="864"/>
        </w:tabs>
        <w:ind w:left="864"/>
      </w:pPr>
      <w:r>
        <w:t>Equipment Nameplates:  Factory-applied permanent nameplate indicating the manufacturer’s name, model, serial number, temperature and pressure design, and any other data necessary to conform with specified requirements.  On equipment installed outdoors, nameplate shall be stamped steel or engrave plastic.</w:t>
      </w:r>
    </w:p>
    <w:p w14:paraId="40C380D5" w14:textId="77777777" w:rsidR="00EE6C9F" w:rsidRDefault="00EE6C9F" w:rsidP="00EE6C9F">
      <w:pPr>
        <w:pStyle w:val="Heading2"/>
        <w:numPr>
          <w:ilvl w:val="1"/>
          <w:numId w:val="1"/>
        </w:numPr>
      </w:pPr>
      <w:r>
        <w:t>TAGS</w:t>
      </w:r>
    </w:p>
    <w:p w14:paraId="273231BD" w14:textId="77777777" w:rsidR="00EE6C9F" w:rsidRDefault="00EE6C9F" w:rsidP="00EE6C9F">
      <w:pPr>
        <w:pStyle w:val="Heading3"/>
        <w:numPr>
          <w:ilvl w:val="2"/>
          <w:numId w:val="1"/>
        </w:numPr>
        <w:tabs>
          <w:tab w:val="clear" w:pos="936"/>
          <w:tab w:val="num" w:pos="864"/>
        </w:tabs>
        <w:ind w:left="864"/>
      </w:pPr>
      <w:r>
        <w:t>Plastic Tags: Laminated three</w:t>
      </w:r>
      <w:r>
        <w:noBreakHyphen/>
        <w:t>layer plastic with engraved black letters on light contrasting background color.  Tag size minimum 1</w:t>
      </w:r>
      <w:r>
        <w:noBreakHyphen/>
        <w:t>1/2 inch diameter or square.</w:t>
      </w:r>
    </w:p>
    <w:p w14:paraId="4BAAE8A4" w14:textId="77777777" w:rsidR="00EE6C9F" w:rsidRDefault="00EE6C9F" w:rsidP="00EE6C9F">
      <w:pPr>
        <w:pStyle w:val="Heading3"/>
        <w:numPr>
          <w:ilvl w:val="2"/>
          <w:numId w:val="1"/>
        </w:numPr>
        <w:tabs>
          <w:tab w:val="clear" w:pos="936"/>
          <w:tab w:val="num" w:pos="864"/>
        </w:tabs>
        <w:ind w:left="864"/>
      </w:pPr>
      <w:r>
        <w:t xml:space="preserve">Chart:  Typewritten list that is plastic laminated and mounted in mechanical room.  Valve list is to coordinate with mechanical piping schematics if provided on plans.  </w:t>
      </w:r>
    </w:p>
    <w:p w14:paraId="76ABB244" w14:textId="77777777" w:rsidR="00EE6C9F" w:rsidRDefault="00EE6C9F" w:rsidP="00EE6C9F">
      <w:pPr>
        <w:pStyle w:val="Heading3"/>
        <w:numPr>
          <w:ilvl w:val="2"/>
          <w:numId w:val="1"/>
        </w:numPr>
        <w:tabs>
          <w:tab w:val="clear" w:pos="936"/>
          <w:tab w:val="num" w:pos="864"/>
        </w:tabs>
        <w:ind w:left="864"/>
      </w:pPr>
      <w:r>
        <w:t>Pipe Schematics:  Valve numbers are to be labeled on Engineer schematic drawings, plastic laminated and schematic shall be mounted in mechanical room.</w:t>
      </w:r>
    </w:p>
    <w:p w14:paraId="33E2E0FA" w14:textId="77777777" w:rsidR="00EE6C9F" w:rsidRDefault="00EE6C9F" w:rsidP="00EE6C9F">
      <w:pPr>
        <w:pStyle w:val="Heading2"/>
        <w:numPr>
          <w:ilvl w:val="1"/>
          <w:numId w:val="1"/>
        </w:numPr>
      </w:pPr>
      <w:r>
        <w:t>PIPE MARKERS</w:t>
      </w:r>
    </w:p>
    <w:p w14:paraId="21DD9D7B" w14:textId="77777777" w:rsidR="00EE6C9F" w:rsidRDefault="00EE6C9F" w:rsidP="00EE6C9F">
      <w:pPr>
        <w:pStyle w:val="Heading3"/>
        <w:numPr>
          <w:ilvl w:val="2"/>
          <w:numId w:val="1"/>
        </w:numPr>
        <w:tabs>
          <w:tab w:val="clear" w:pos="936"/>
          <w:tab w:val="num" w:pos="864"/>
        </w:tabs>
        <w:ind w:left="864"/>
      </w:pPr>
      <w:r>
        <w:lastRenderedPageBreak/>
        <w:t>Color: Conform to ASME A13.1.</w:t>
      </w:r>
    </w:p>
    <w:p w14:paraId="4DEF362C" w14:textId="77777777" w:rsidR="00EE6C9F" w:rsidRDefault="00EE6C9F" w:rsidP="00EE6C9F">
      <w:pPr>
        <w:pStyle w:val="Heading3"/>
        <w:numPr>
          <w:ilvl w:val="2"/>
          <w:numId w:val="1"/>
        </w:numPr>
        <w:tabs>
          <w:tab w:val="clear" w:pos="936"/>
          <w:tab w:val="num" w:pos="864"/>
        </w:tabs>
        <w:ind w:left="864"/>
      </w:pPr>
      <w:r>
        <w:t>Plastic Tape Pipe Markers: Flexible, vinyl film tape with pressure sensitive adhesive backing and printed markings; minimum information indicating flow direction arrow and identification of fluid being conveyed.</w:t>
      </w:r>
    </w:p>
    <w:p w14:paraId="6CFE228E" w14:textId="77777777" w:rsidR="00EE6C9F" w:rsidRDefault="00EE6C9F" w:rsidP="00EE6C9F">
      <w:pPr>
        <w:pStyle w:val="Heading2"/>
        <w:numPr>
          <w:ilvl w:val="1"/>
          <w:numId w:val="1"/>
        </w:numPr>
      </w:pPr>
      <w:r>
        <w:t>CEILING TACKS</w:t>
      </w:r>
    </w:p>
    <w:p w14:paraId="6C8082FE" w14:textId="77777777" w:rsidR="00EE6C9F" w:rsidRDefault="00EE6C9F" w:rsidP="00EE6C9F">
      <w:pPr>
        <w:pStyle w:val="Heading3"/>
        <w:numPr>
          <w:ilvl w:val="2"/>
          <w:numId w:val="1"/>
        </w:numPr>
        <w:tabs>
          <w:tab w:val="clear" w:pos="936"/>
          <w:tab w:val="num" w:pos="864"/>
        </w:tabs>
        <w:ind w:left="864"/>
      </w:pPr>
      <w:r>
        <w:t xml:space="preserve">Description:  </w:t>
      </w:r>
      <w:r w:rsidR="003E5210">
        <w:t>7/8</w:t>
      </w:r>
      <w:r>
        <w:t xml:space="preserve">” </w:t>
      </w:r>
      <w:r w:rsidR="003E5210">
        <w:t>diameter ceiling tacks</w:t>
      </w:r>
      <w:r>
        <w:t>.</w:t>
      </w:r>
    </w:p>
    <w:p w14:paraId="192E2936" w14:textId="77777777" w:rsidR="00EE6C9F" w:rsidRDefault="00EE6C9F" w:rsidP="00EE6C9F">
      <w:pPr>
        <w:pStyle w:val="Heading3"/>
        <w:numPr>
          <w:ilvl w:val="2"/>
          <w:numId w:val="1"/>
        </w:numPr>
        <w:tabs>
          <w:tab w:val="clear" w:pos="936"/>
          <w:tab w:val="num" w:pos="864"/>
        </w:tabs>
        <w:ind w:left="864"/>
      </w:pPr>
      <w:r>
        <w:t>Color code as follows:</w:t>
      </w:r>
    </w:p>
    <w:p w14:paraId="1AEFB57E" w14:textId="77777777" w:rsidR="00EE6C9F" w:rsidRDefault="00EE6C9F" w:rsidP="00EE6C9F">
      <w:pPr>
        <w:pStyle w:val="Heading4"/>
        <w:numPr>
          <w:ilvl w:val="3"/>
          <w:numId w:val="1"/>
        </w:numPr>
      </w:pPr>
      <w:r>
        <w:t xml:space="preserve">Red </w:t>
      </w:r>
      <w:r>
        <w:noBreakHyphen/>
        <w:t xml:space="preserve"> Fire dampers/smoke dampers, sprinkler/standpipe system valves</w:t>
      </w:r>
    </w:p>
    <w:p w14:paraId="79125113" w14:textId="77777777" w:rsidR="00EE6C9F" w:rsidRDefault="00EE6C9F" w:rsidP="00EE6C9F">
      <w:pPr>
        <w:pStyle w:val="Heading1"/>
        <w:numPr>
          <w:ilvl w:val="0"/>
          <w:numId w:val="1"/>
        </w:numPr>
      </w:pPr>
      <w:r>
        <w:t>EXECUTION</w:t>
      </w:r>
    </w:p>
    <w:p w14:paraId="4EBD4FD8" w14:textId="77777777" w:rsidR="00EE6C9F" w:rsidRDefault="00EE6C9F" w:rsidP="00EE6C9F">
      <w:pPr>
        <w:pStyle w:val="Heading2"/>
        <w:numPr>
          <w:ilvl w:val="1"/>
          <w:numId w:val="1"/>
        </w:numPr>
      </w:pPr>
      <w:r>
        <w:t>PREPARATION</w:t>
      </w:r>
    </w:p>
    <w:p w14:paraId="4FACFABE" w14:textId="77777777" w:rsidR="00EE6C9F" w:rsidRDefault="00EE6C9F" w:rsidP="00EE6C9F">
      <w:pPr>
        <w:pStyle w:val="Heading3"/>
        <w:numPr>
          <w:ilvl w:val="2"/>
          <w:numId w:val="1"/>
        </w:numPr>
        <w:tabs>
          <w:tab w:val="clear" w:pos="936"/>
          <w:tab w:val="num" w:pos="864"/>
        </w:tabs>
        <w:ind w:left="864"/>
      </w:pPr>
      <w:r>
        <w:t>Degrease and clean surfaces to receive adhesive for identification materials.</w:t>
      </w:r>
    </w:p>
    <w:p w14:paraId="3A1C2CBB" w14:textId="77777777" w:rsidR="00EE6C9F" w:rsidRDefault="00EE6C9F" w:rsidP="00EE6C9F">
      <w:pPr>
        <w:pStyle w:val="Heading2"/>
        <w:numPr>
          <w:ilvl w:val="1"/>
          <w:numId w:val="1"/>
        </w:numPr>
      </w:pPr>
      <w:r>
        <w:t>INSTALLATION</w:t>
      </w:r>
    </w:p>
    <w:p w14:paraId="65ECD660" w14:textId="77777777" w:rsidR="00EE6C9F" w:rsidRDefault="00EE6C9F" w:rsidP="00EE6C9F">
      <w:pPr>
        <w:pStyle w:val="Heading3"/>
        <w:numPr>
          <w:ilvl w:val="2"/>
          <w:numId w:val="1"/>
        </w:numPr>
        <w:tabs>
          <w:tab w:val="clear" w:pos="936"/>
          <w:tab w:val="num" w:pos="864"/>
        </w:tabs>
        <w:ind w:left="864"/>
      </w:pPr>
      <w:r>
        <w:t>Install plastic nameplates with corrosive</w:t>
      </w:r>
      <w:r>
        <w:noBreakHyphen/>
        <w:t>resistant mechanical fasteners, or adhesive.  Apply with sufficient adhesive to ensure permanent adhesion and seal with clear lacquer.</w:t>
      </w:r>
    </w:p>
    <w:p w14:paraId="49E915EA" w14:textId="77777777" w:rsidR="00EE6C9F" w:rsidRDefault="00EE6C9F" w:rsidP="00EE6C9F">
      <w:pPr>
        <w:pStyle w:val="Heading3"/>
        <w:numPr>
          <w:ilvl w:val="2"/>
          <w:numId w:val="1"/>
        </w:numPr>
        <w:tabs>
          <w:tab w:val="clear" w:pos="936"/>
          <w:tab w:val="num" w:pos="864"/>
        </w:tabs>
        <w:ind w:left="864"/>
      </w:pPr>
      <w:r>
        <w:t>Install tags with corrosion resistant chain.</w:t>
      </w:r>
    </w:p>
    <w:p w14:paraId="0DFA8136" w14:textId="77777777" w:rsidR="00EE6C9F" w:rsidRDefault="00EE6C9F" w:rsidP="00EE6C9F">
      <w:pPr>
        <w:pStyle w:val="Heading3"/>
        <w:numPr>
          <w:ilvl w:val="2"/>
          <w:numId w:val="1"/>
        </w:numPr>
        <w:tabs>
          <w:tab w:val="clear" w:pos="936"/>
          <w:tab w:val="num" w:pos="864"/>
        </w:tabs>
        <w:ind w:left="864"/>
      </w:pPr>
      <w:r>
        <w:t>Install plastic tape pipe in accordance with manufacturer's instructions.  Directional arrow tape shall be overlapped to ensure proper adhesion and no peeling of tape in future.</w:t>
      </w:r>
    </w:p>
    <w:p w14:paraId="5E3BA7DE" w14:textId="77777777" w:rsidR="00EE6C9F" w:rsidRDefault="00EE6C9F" w:rsidP="00EE6C9F">
      <w:pPr>
        <w:pStyle w:val="Heading3"/>
        <w:numPr>
          <w:ilvl w:val="2"/>
          <w:numId w:val="1"/>
        </w:numPr>
        <w:tabs>
          <w:tab w:val="clear" w:pos="936"/>
          <w:tab w:val="num" w:pos="864"/>
        </w:tabs>
        <w:ind w:left="864"/>
      </w:pPr>
      <w:r>
        <w:t>Identify hose connections cabinets and drain termination points with plastic nameplates.</w:t>
      </w:r>
    </w:p>
    <w:p w14:paraId="31A3D2C8" w14:textId="77777777" w:rsidR="00EE6C9F" w:rsidRPr="00641306" w:rsidRDefault="00EE6C9F" w:rsidP="00EE6C9F">
      <w:pPr>
        <w:pStyle w:val="Heading3"/>
        <w:numPr>
          <w:ilvl w:val="2"/>
          <w:numId w:val="1"/>
        </w:numPr>
        <w:tabs>
          <w:tab w:val="clear" w:pos="936"/>
          <w:tab w:val="num" w:pos="864"/>
        </w:tabs>
        <w:ind w:left="864"/>
      </w:pPr>
      <w:r>
        <w:t>Identify tags on backflow preventers, drain valves, test connections, risers, alarm devices, and hose connections with tags.  Label each valve as normally open or normally closed, as appropriate.</w:t>
      </w:r>
    </w:p>
    <w:p w14:paraId="74DA020B" w14:textId="77777777" w:rsidR="00EE6C9F" w:rsidRDefault="00EE6C9F" w:rsidP="00EE6C9F">
      <w:pPr>
        <w:pStyle w:val="Heading3"/>
        <w:numPr>
          <w:ilvl w:val="2"/>
          <w:numId w:val="1"/>
        </w:numPr>
        <w:tabs>
          <w:tab w:val="clear" w:pos="936"/>
          <w:tab w:val="num" w:pos="864"/>
        </w:tabs>
        <w:ind w:left="864"/>
      </w:pPr>
      <w:r>
        <w:t>Identify valves in main and branch piping with tags.</w:t>
      </w:r>
    </w:p>
    <w:p w14:paraId="6A8D5375" w14:textId="77777777" w:rsidR="00EE6C9F" w:rsidRDefault="00EE6C9F" w:rsidP="00EE6C9F">
      <w:pPr>
        <w:pStyle w:val="Heading3"/>
        <w:numPr>
          <w:ilvl w:val="2"/>
          <w:numId w:val="1"/>
        </w:numPr>
        <w:tabs>
          <w:tab w:val="clear" w:pos="936"/>
          <w:tab w:val="num" w:pos="864"/>
        </w:tabs>
        <w:ind w:left="864"/>
      </w:pPr>
      <w:r>
        <w:t>Identify piping, concealed or exposed, with plastic tape pipe markers. For pipes ¾” and smaller, identify piping with tags.  Identify service, flow direction, and pressure when applicable, i.e. low pressure steam, high pressure steam.  Install in clear view from floor and align with axis of piping</w:t>
      </w:r>
      <w:r w:rsidRPr="00641306">
        <w:t>.  Locate identification not to exceed 15 feet on straight runs including risers and drops, more often in congested areas, adjacent to each valve and tee, at each side of penetration of structure or enclosure, and at each obstruction.  Provide a minimum one label per pipe per room.  Where pipes are racked, install pipe markers on each pipe in the same location to aid in differentiating each pipe in the rack.</w:t>
      </w:r>
    </w:p>
    <w:p w14:paraId="4AC7AC42" w14:textId="77777777" w:rsidR="00EE6C9F" w:rsidRDefault="00EE6C9F" w:rsidP="00EE6C9F">
      <w:pPr>
        <w:pStyle w:val="Heading3"/>
        <w:numPr>
          <w:ilvl w:val="2"/>
          <w:numId w:val="1"/>
        </w:numPr>
        <w:tabs>
          <w:tab w:val="clear" w:pos="936"/>
          <w:tab w:val="num" w:pos="864"/>
        </w:tabs>
        <w:ind w:left="864"/>
      </w:pPr>
      <w:r>
        <w:t xml:space="preserve">Provide ceiling </w:t>
      </w:r>
      <w:r w:rsidR="003E5210">
        <w:t>tacks</w:t>
      </w:r>
      <w:r>
        <w:t xml:space="preserve"> or machine generated labels to locate valves, switches, etc. above lay-in type panel ceilings.  Locate ceiling </w:t>
      </w:r>
      <w:r w:rsidR="003E5210">
        <w:t>tack</w:t>
      </w:r>
      <w:r>
        <w:t xml:space="preserve"> on the ceiling grid closest to equipment.  </w:t>
      </w:r>
    </w:p>
    <w:p w14:paraId="69284A5F" w14:textId="77777777" w:rsidR="00EE6C9F" w:rsidRDefault="00EE6C9F" w:rsidP="00EE6C9F">
      <w:pPr>
        <w:widowControl w:val="0"/>
        <w:tabs>
          <w:tab w:val="left" w:pos="1296"/>
          <w:tab w:val="left" w:pos="3456"/>
          <w:tab w:val="left" w:pos="5616"/>
          <w:tab w:val="left" w:pos="7776"/>
        </w:tabs>
        <w:jc w:val="both"/>
        <w:rPr>
          <w:rFonts w:ascii="Univers" w:hAnsi="Univers"/>
        </w:rPr>
      </w:pPr>
    </w:p>
    <w:p w14:paraId="49BA1C04" w14:textId="77777777" w:rsidR="00EE6C9F" w:rsidRDefault="00EE6C9F" w:rsidP="00EE6C9F">
      <w:pPr>
        <w:widowControl w:val="0"/>
        <w:tabs>
          <w:tab w:val="left" w:pos="1296"/>
          <w:tab w:val="left" w:pos="3456"/>
          <w:tab w:val="left" w:pos="5616"/>
          <w:tab w:val="left" w:pos="7776"/>
        </w:tabs>
        <w:jc w:val="both"/>
        <w:rPr>
          <w:rFonts w:ascii="Univers" w:hAnsi="Univers"/>
        </w:rPr>
      </w:pPr>
      <w:r>
        <w:rPr>
          <w:rFonts w:ascii="Univers" w:hAnsi="Univers"/>
        </w:rPr>
        <w:t>END OF SECTION 21 05 53</w:t>
      </w:r>
    </w:p>
    <w:p w14:paraId="03D1A8D0" w14:textId="77777777" w:rsidR="00EE6C9F" w:rsidRDefault="00EE6C9F" w:rsidP="00EE6C9F"/>
    <w:p w14:paraId="1D45E17F" w14:textId="77777777" w:rsidR="004334B1" w:rsidRPr="00E43ADF" w:rsidRDefault="00EE6C9F" w:rsidP="00D409D9">
      <w:pPr>
        <w:tabs>
          <w:tab w:val="left" w:pos="2024"/>
        </w:tabs>
      </w:pPr>
      <w:r>
        <w:rPr>
          <w:noProof/>
        </w:rPr>
        <mc:AlternateContent>
          <mc:Choice Requires="wps">
            <w:drawing>
              <wp:anchor distT="0" distB="0" distL="114300" distR="114300" simplePos="0" relativeHeight="251661312" behindDoc="0" locked="0" layoutInCell="1" allowOverlap="1" wp14:anchorId="1CE885E1" wp14:editId="1F64B9D2">
                <wp:simplePos x="0" y="0"/>
                <wp:positionH relativeFrom="column">
                  <wp:posOffset>-206375</wp:posOffset>
                </wp:positionH>
                <wp:positionV relativeFrom="paragraph">
                  <wp:posOffset>7048500</wp:posOffset>
                </wp:positionV>
                <wp:extent cx="6650990" cy="1370965"/>
                <wp:effectExtent l="3175" t="0" r="381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8F4AA" id="Rectangle 1" o:spid="_x0000_s1026" style="position:absolute;margin-left:-16.25pt;margin-top:55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" stroked="f"/>
            </w:pict>
          </mc:Fallback>
        </mc:AlternateContent>
      </w:r>
      <w:r>
        <w:tab/>
      </w:r>
      <w:r w:rsidR="007244B9">
        <w:rPr>
          <w:noProof/>
        </w:rPr>
        <mc:AlternateContent>
          <mc:Choice Requires="wps">
            <w:drawing>
              <wp:anchor distT="0" distB="0" distL="114300" distR="114300" simplePos="0" relativeHeight="251659264" behindDoc="0" locked="0" layoutInCell="1" allowOverlap="1" wp14:anchorId="76395FCA" wp14:editId="121CB28F">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1BCFD"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4334B1" w:rsidRPr="00E43ADF"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3D0C0" w14:textId="77777777" w:rsidR="00DF736A" w:rsidRDefault="00DF736A">
      <w:r>
        <w:separator/>
      </w:r>
    </w:p>
  </w:endnote>
  <w:endnote w:type="continuationSeparator" w:id="0">
    <w:p w14:paraId="50471479"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34B8" w14:textId="77777777" w:rsidR="002505E4" w:rsidRDefault="0025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5667D" w14:textId="77777777" w:rsidR="00D41B21" w:rsidRDefault="00D41B21" w:rsidP="00D41B21">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289"/>
      <w:gridCol w:w="3343"/>
    </w:tblGrid>
    <w:tr w:rsidR="00BF4D0B" w:rsidRPr="00DF0A4A" w14:paraId="160853BC" w14:textId="77777777" w:rsidTr="00810A31">
      <w:trPr>
        <w:jc w:val="center"/>
      </w:trPr>
      <w:tc>
        <w:tcPr>
          <w:tcW w:w="3304" w:type="dxa"/>
        </w:tcPr>
        <w:p w14:paraId="11F9A0C8" w14:textId="77777777" w:rsidR="00BF4D0B" w:rsidRPr="00DF0A4A" w:rsidRDefault="009E0C7C" w:rsidP="00063DAF">
          <w:pPr>
            <w:tabs>
              <w:tab w:val="center" w:pos="4320"/>
              <w:tab w:val="right" w:pos="10080"/>
            </w:tabs>
            <w:rPr>
              <w:sz w:val="16"/>
              <w:szCs w:val="16"/>
            </w:rPr>
          </w:pPr>
          <w:r>
            <w:rPr>
              <w:sz w:val="16"/>
              <w:szCs w:val="16"/>
            </w:rPr>
            <w:t>University of Nebraska</w:t>
          </w:r>
        </w:p>
      </w:tc>
      <w:tc>
        <w:tcPr>
          <w:tcW w:w="6632" w:type="dxa"/>
          <w:gridSpan w:val="2"/>
        </w:tcPr>
        <w:p w14:paraId="3099C431" w14:textId="77777777" w:rsidR="00BF4D0B" w:rsidRPr="00DF0A4A" w:rsidRDefault="00BF4D0B" w:rsidP="00063DAF">
          <w:pPr>
            <w:tabs>
              <w:tab w:val="center" w:pos="4320"/>
              <w:tab w:val="right" w:pos="10080"/>
            </w:tabs>
            <w:jc w:val="right"/>
            <w:rPr>
              <w:sz w:val="16"/>
              <w:szCs w:val="16"/>
            </w:rPr>
          </w:pPr>
          <w:r w:rsidRPr="00513255">
            <w:rPr>
              <w:sz w:val="16"/>
              <w:szCs w:val="16"/>
            </w:rPr>
            <w:t>21 05 53</w:t>
          </w:r>
          <w:r>
            <w:rPr>
              <w:sz w:val="16"/>
              <w:szCs w:val="16"/>
            </w:rPr>
            <w:t xml:space="preserve"> </w:t>
          </w:r>
          <w:r w:rsidRPr="00513255">
            <w:rPr>
              <w:sz w:val="16"/>
              <w:szCs w:val="16"/>
            </w:rPr>
            <w:t>FIRE SUPPRESSION IDENTIFICATION</w:t>
          </w:r>
        </w:p>
      </w:tc>
    </w:tr>
    <w:tr w:rsidR="00BF4D0B" w:rsidRPr="00DF0A4A" w14:paraId="346B3479" w14:textId="77777777" w:rsidTr="00063DAF">
      <w:trPr>
        <w:jc w:val="center"/>
      </w:trPr>
      <w:tc>
        <w:tcPr>
          <w:tcW w:w="3304" w:type="dxa"/>
        </w:tcPr>
        <w:p w14:paraId="58811528" w14:textId="7B422A88" w:rsidR="00BF4D0B" w:rsidRPr="00DF0A4A" w:rsidRDefault="002505E4" w:rsidP="00063DAF">
          <w:pPr>
            <w:tabs>
              <w:tab w:val="center" w:pos="4320"/>
              <w:tab w:val="right" w:pos="10080"/>
            </w:tabs>
            <w:rPr>
              <w:sz w:val="16"/>
              <w:szCs w:val="16"/>
            </w:rPr>
          </w:pPr>
          <w:r>
            <w:rPr>
              <w:sz w:val="16"/>
              <w:szCs w:val="16"/>
            </w:rPr>
            <w:t>Revised 10/15/2020</w:t>
          </w:r>
        </w:p>
      </w:tc>
      <w:tc>
        <w:tcPr>
          <w:tcW w:w="3289" w:type="dxa"/>
        </w:tcPr>
        <w:p w14:paraId="6B1592C5" w14:textId="77777777" w:rsidR="00BF4D0B" w:rsidRPr="00DF0A4A" w:rsidRDefault="00BF4D0B" w:rsidP="00063DAF">
          <w:pPr>
            <w:tabs>
              <w:tab w:val="center" w:pos="4320"/>
              <w:tab w:val="right" w:pos="10080"/>
            </w:tabs>
            <w:jc w:val="center"/>
            <w:rPr>
              <w:sz w:val="16"/>
              <w:szCs w:val="16"/>
            </w:rPr>
          </w:pPr>
          <w:r w:rsidRPr="00DF0A4A">
            <w:rPr>
              <w:sz w:val="16"/>
              <w:szCs w:val="16"/>
            </w:rPr>
            <w:t>Project #   Project Name</w:t>
          </w:r>
        </w:p>
      </w:tc>
      <w:tc>
        <w:tcPr>
          <w:tcW w:w="3343" w:type="dxa"/>
        </w:tcPr>
        <w:p w14:paraId="35AC7758" w14:textId="77777777" w:rsidR="00BF4D0B" w:rsidRPr="00DF0A4A" w:rsidRDefault="00BF4D0B"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1206E9">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1206E9">
            <w:rPr>
              <w:rFonts w:cs="Arial"/>
              <w:noProof/>
              <w:sz w:val="16"/>
              <w:szCs w:val="16"/>
            </w:rPr>
            <w:t>2</w:t>
          </w:r>
          <w:r w:rsidRPr="00DF0A4A">
            <w:rPr>
              <w:rFonts w:cs="Arial"/>
              <w:sz w:val="16"/>
              <w:szCs w:val="16"/>
            </w:rPr>
            <w:fldChar w:fldCharType="end"/>
          </w:r>
        </w:p>
      </w:tc>
    </w:tr>
  </w:tbl>
  <w:p w14:paraId="0FC8E711" w14:textId="77777777" w:rsidR="00BF4D0B" w:rsidRPr="00DF0A4A" w:rsidRDefault="00BF4D0B" w:rsidP="00D41B21">
    <w:pPr>
      <w:pStyle w:val="Footer"/>
      <w:rPr>
        <w:rStyle w:val="PageNumber"/>
      </w:rPr>
    </w:pPr>
  </w:p>
  <w:p w14:paraId="29553A3D" w14:textId="77777777" w:rsidR="00D41B21" w:rsidRPr="007C461E" w:rsidRDefault="00D41B21" w:rsidP="00D41B21">
    <w:pPr>
      <w:pStyle w:val="Footer"/>
    </w:pPr>
  </w:p>
  <w:p w14:paraId="45A7FF71" w14:textId="77777777" w:rsidR="007909EC" w:rsidRPr="00D41B21" w:rsidRDefault="007909EC" w:rsidP="00D41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5455" w14:textId="77777777" w:rsidR="002505E4" w:rsidRDefault="0025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ADA42" w14:textId="77777777" w:rsidR="00DF736A" w:rsidRDefault="00DF736A">
      <w:r>
        <w:separator/>
      </w:r>
    </w:p>
  </w:footnote>
  <w:footnote w:type="continuationSeparator" w:id="0">
    <w:p w14:paraId="2DB6A4CF"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47E4" w14:textId="77777777" w:rsidR="002505E4" w:rsidRDefault="0025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73C4" w14:textId="77777777" w:rsidR="00EB46F8" w:rsidRDefault="00EB46F8" w:rsidP="00BF4D0B">
    <w:pPr>
      <w:widowControl w:val="0"/>
      <w:tabs>
        <w:tab w:val="center" w:pos="4680"/>
        <w:tab w:val="left" w:pos="7776"/>
      </w:tabs>
      <w:spacing w:before="240" w:after="240"/>
      <w:rPr>
        <w:b/>
      </w:rPr>
    </w:pPr>
    <w:r w:rsidRPr="008F6412">
      <w:rPr>
        <w:b/>
      </w:rPr>
      <w:t xml:space="preserve">SECTION </w:t>
    </w:r>
    <w:r>
      <w:rPr>
        <w:b/>
      </w:rPr>
      <w:t xml:space="preserve">21 05 53 – FIRE SUPPRESSION </w:t>
    </w:r>
    <w:r w:rsidRPr="008F6412">
      <w:rPr>
        <w:b/>
      </w:rPr>
      <w:t>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BCED" w14:textId="77777777" w:rsidR="002505E4" w:rsidRDefault="0025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2C41"/>
    <w:rsid w:val="000B08FD"/>
    <w:rsid w:val="000C7EA8"/>
    <w:rsid w:val="000D5F79"/>
    <w:rsid w:val="0010770D"/>
    <w:rsid w:val="0011329E"/>
    <w:rsid w:val="001206E9"/>
    <w:rsid w:val="00133302"/>
    <w:rsid w:val="00136933"/>
    <w:rsid w:val="00152F22"/>
    <w:rsid w:val="001670DA"/>
    <w:rsid w:val="0018413A"/>
    <w:rsid w:val="001B3B47"/>
    <w:rsid w:val="001E644B"/>
    <w:rsid w:val="001E7A63"/>
    <w:rsid w:val="001F3A1D"/>
    <w:rsid w:val="002332D1"/>
    <w:rsid w:val="00234228"/>
    <w:rsid w:val="00245CFA"/>
    <w:rsid w:val="002505E4"/>
    <w:rsid w:val="00257019"/>
    <w:rsid w:val="0026282E"/>
    <w:rsid w:val="00264A10"/>
    <w:rsid w:val="00282FD1"/>
    <w:rsid w:val="00296276"/>
    <w:rsid w:val="002976BB"/>
    <w:rsid w:val="002B7964"/>
    <w:rsid w:val="002C079E"/>
    <w:rsid w:val="002C25A4"/>
    <w:rsid w:val="0032351B"/>
    <w:rsid w:val="00330E21"/>
    <w:rsid w:val="00331143"/>
    <w:rsid w:val="00341982"/>
    <w:rsid w:val="00352338"/>
    <w:rsid w:val="00354FE9"/>
    <w:rsid w:val="003609ED"/>
    <w:rsid w:val="00392D5C"/>
    <w:rsid w:val="003E2EE5"/>
    <w:rsid w:val="003E5210"/>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5378"/>
    <w:rsid w:val="00500609"/>
    <w:rsid w:val="00500883"/>
    <w:rsid w:val="00513255"/>
    <w:rsid w:val="00577787"/>
    <w:rsid w:val="00581555"/>
    <w:rsid w:val="005B4DAE"/>
    <w:rsid w:val="005B4E7F"/>
    <w:rsid w:val="005E0395"/>
    <w:rsid w:val="005E23DA"/>
    <w:rsid w:val="005E3841"/>
    <w:rsid w:val="005E71CA"/>
    <w:rsid w:val="005F41C5"/>
    <w:rsid w:val="0060376F"/>
    <w:rsid w:val="0061316B"/>
    <w:rsid w:val="0061329E"/>
    <w:rsid w:val="00624BB8"/>
    <w:rsid w:val="0062624F"/>
    <w:rsid w:val="006428B1"/>
    <w:rsid w:val="00655586"/>
    <w:rsid w:val="00661FB2"/>
    <w:rsid w:val="00666795"/>
    <w:rsid w:val="00685CB5"/>
    <w:rsid w:val="006B529A"/>
    <w:rsid w:val="006B574C"/>
    <w:rsid w:val="006C5CE3"/>
    <w:rsid w:val="006D1AB4"/>
    <w:rsid w:val="006D485F"/>
    <w:rsid w:val="006E19C0"/>
    <w:rsid w:val="006F1E5A"/>
    <w:rsid w:val="006F769E"/>
    <w:rsid w:val="007042AE"/>
    <w:rsid w:val="00711FB4"/>
    <w:rsid w:val="00712365"/>
    <w:rsid w:val="007244B9"/>
    <w:rsid w:val="0074658C"/>
    <w:rsid w:val="0075625C"/>
    <w:rsid w:val="0076028D"/>
    <w:rsid w:val="007605D7"/>
    <w:rsid w:val="00770320"/>
    <w:rsid w:val="0078615F"/>
    <w:rsid w:val="007909EC"/>
    <w:rsid w:val="0079259F"/>
    <w:rsid w:val="007A2CE2"/>
    <w:rsid w:val="007C0E6E"/>
    <w:rsid w:val="007C7BC8"/>
    <w:rsid w:val="007D2E28"/>
    <w:rsid w:val="007F1C91"/>
    <w:rsid w:val="007F7D57"/>
    <w:rsid w:val="008036D8"/>
    <w:rsid w:val="00810A31"/>
    <w:rsid w:val="00814B23"/>
    <w:rsid w:val="00826A19"/>
    <w:rsid w:val="00832D80"/>
    <w:rsid w:val="008417E7"/>
    <w:rsid w:val="00853481"/>
    <w:rsid w:val="00894612"/>
    <w:rsid w:val="0089738B"/>
    <w:rsid w:val="008A4879"/>
    <w:rsid w:val="008C4887"/>
    <w:rsid w:val="008D1B05"/>
    <w:rsid w:val="008F153A"/>
    <w:rsid w:val="00914745"/>
    <w:rsid w:val="009235A4"/>
    <w:rsid w:val="009237E6"/>
    <w:rsid w:val="00924939"/>
    <w:rsid w:val="0094054F"/>
    <w:rsid w:val="00960A54"/>
    <w:rsid w:val="00967FE6"/>
    <w:rsid w:val="00980E04"/>
    <w:rsid w:val="009841EC"/>
    <w:rsid w:val="009C2024"/>
    <w:rsid w:val="009D5411"/>
    <w:rsid w:val="009E0C7C"/>
    <w:rsid w:val="009E6628"/>
    <w:rsid w:val="009F1AE9"/>
    <w:rsid w:val="00A06BD7"/>
    <w:rsid w:val="00A06E3C"/>
    <w:rsid w:val="00A50195"/>
    <w:rsid w:val="00A666CE"/>
    <w:rsid w:val="00A91A43"/>
    <w:rsid w:val="00A96E81"/>
    <w:rsid w:val="00AA52D0"/>
    <w:rsid w:val="00AB5169"/>
    <w:rsid w:val="00AB763E"/>
    <w:rsid w:val="00AC057F"/>
    <w:rsid w:val="00AD5E94"/>
    <w:rsid w:val="00AE456D"/>
    <w:rsid w:val="00AE7F7E"/>
    <w:rsid w:val="00B047CA"/>
    <w:rsid w:val="00B2253B"/>
    <w:rsid w:val="00B34D31"/>
    <w:rsid w:val="00B44928"/>
    <w:rsid w:val="00B7054F"/>
    <w:rsid w:val="00B77EBB"/>
    <w:rsid w:val="00B86A99"/>
    <w:rsid w:val="00B87B9D"/>
    <w:rsid w:val="00BC591D"/>
    <w:rsid w:val="00BF4D0B"/>
    <w:rsid w:val="00C237C4"/>
    <w:rsid w:val="00C25FD2"/>
    <w:rsid w:val="00C35B67"/>
    <w:rsid w:val="00C42704"/>
    <w:rsid w:val="00C55CC0"/>
    <w:rsid w:val="00C66827"/>
    <w:rsid w:val="00C8245A"/>
    <w:rsid w:val="00C90EAF"/>
    <w:rsid w:val="00CB0AB5"/>
    <w:rsid w:val="00CE6816"/>
    <w:rsid w:val="00CF18B1"/>
    <w:rsid w:val="00D06AE1"/>
    <w:rsid w:val="00D12528"/>
    <w:rsid w:val="00D30BB2"/>
    <w:rsid w:val="00D409D9"/>
    <w:rsid w:val="00D41B21"/>
    <w:rsid w:val="00D448A0"/>
    <w:rsid w:val="00D44DC2"/>
    <w:rsid w:val="00D6747A"/>
    <w:rsid w:val="00D73E12"/>
    <w:rsid w:val="00D76BC9"/>
    <w:rsid w:val="00D77BE9"/>
    <w:rsid w:val="00D82299"/>
    <w:rsid w:val="00D83290"/>
    <w:rsid w:val="00D870E9"/>
    <w:rsid w:val="00DB0988"/>
    <w:rsid w:val="00DB4695"/>
    <w:rsid w:val="00DC285C"/>
    <w:rsid w:val="00DD3F34"/>
    <w:rsid w:val="00DF736A"/>
    <w:rsid w:val="00E23D7C"/>
    <w:rsid w:val="00E26282"/>
    <w:rsid w:val="00E4073F"/>
    <w:rsid w:val="00E43ADF"/>
    <w:rsid w:val="00E46B58"/>
    <w:rsid w:val="00E47B3E"/>
    <w:rsid w:val="00E56ADA"/>
    <w:rsid w:val="00E60808"/>
    <w:rsid w:val="00E852EE"/>
    <w:rsid w:val="00E94E3A"/>
    <w:rsid w:val="00E97B80"/>
    <w:rsid w:val="00EA3993"/>
    <w:rsid w:val="00EB0ACA"/>
    <w:rsid w:val="00EB46F8"/>
    <w:rsid w:val="00EE6C9F"/>
    <w:rsid w:val="00F24304"/>
    <w:rsid w:val="00F25D44"/>
    <w:rsid w:val="00F273B5"/>
    <w:rsid w:val="00F27B24"/>
    <w:rsid w:val="00F322F0"/>
    <w:rsid w:val="00F34A26"/>
    <w:rsid w:val="00F35485"/>
    <w:rsid w:val="00F37033"/>
    <w:rsid w:val="00F53CE0"/>
    <w:rsid w:val="00F72C8D"/>
    <w:rsid w:val="00F73250"/>
    <w:rsid w:val="00F764BD"/>
    <w:rsid w:val="00FA0326"/>
    <w:rsid w:val="00FB0868"/>
    <w:rsid w:val="00FB11C2"/>
    <w:rsid w:val="00FB15F8"/>
    <w:rsid w:val="00FB3207"/>
    <w:rsid w:val="00FC6B2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20A731B"/>
  <w15:docId w15:val="{63D376A6-CEF6-4201-B1DD-0C7FBB3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link w:val="Heading1Char"/>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1Char">
    <w:name w:val="Heading 1 Char"/>
    <w:basedOn w:val="DefaultParagraphFont"/>
    <w:link w:val="Heading1"/>
    <w:rsid w:val="00EE6C9F"/>
    <w:rPr>
      <w:rFonts w:ascii="Arial" w:hAnsi="Arial"/>
      <w:b/>
      <w:caps/>
      <w:kern w:val="28"/>
    </w:rPr>
  </w:style>
  <w:style w:type="character" w:customStyle="1" w:styleId="Heading2Char">
    <w:name w:val="Heading 2 Char"/>
    <w:basedOn w:val="DefaultParagraphFont"/>
    <w:link w:val="Heading2"/>
    <w:rsid w:val="00EE6C9F"/>
    <w:rPr>
      <w:rFonts w:ascii="Arial" w:hAnsi="Arial"/>
    </w:rPr>
  </w:style>
  <w:style w:type="character" w:customStyle="1" w:styleId="FooterChar">
    <w:name w:val="Footer Char"/>
    <w:basedOn w:val="DefaultParagraphFont"/>
    <w:link w:val="Footer"/>
    <w:rsid w:val="00D41B21"/>
    <w:rPr>
      <w:rFonts w:ascii="Arial" w:hAnsi="Arial"/>
    </w:rPr>
  </w:style>
  <w:style w:type="character" w:styleId="PageNumber">
    <w:name w:val="page number"/>
    <w:basedOn w:val="DefaultParagraphFont"/>
    <w:rsid w:val="00D41B21"/>
  </w:style>
  <w:style w:type="table" w:customStyle="1" w:styleId="TableGrid2">
    <w:name w:val="Table Grid2"/>
    <w:basedOn w:val="TableNormal"/>
    <w:next w:val="TableGrid"/>
    <w:uiPriority w:val="59"/>
    <w:rsid w:val="00D41B21"/>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7CD2A0CA-0B4C-475C-9B3C-51DAD0521DF2}">
  <ds:schemaRefs>
    <ds:schemaRef ds:uri="http://schemas.openxmlformats.org/officeDocument/2006/bibliography"/>
  </ds:schemaRefs>
</ds:datastoreItem>
</file>

<file path=customXml/itemProps2.xml><?xml version="1.0" encoding="utf-8"?>
<ds:datastoreItem xmlns:ds="http://schemas.openxmlformats.org/officeDocument/2006/customXml" ds:itemID="{7BAEB458-DF28-4107-B776-315C412CA4B9}"/>
</file>

<file path=customXml/itemProps3.xml><?xml version="1.0" encoding="utf-8"?>
<ds:datastoreItem xmlns:ds="http://schemas.openxmlformats.org/officeDocument/2006/customXml" ds:itemID="{1375A97A-BD5A-43D9-AEE0-5C2184D223A0}"/>
</file>

<file path=customXml/itemProps4.xml><?xml version="1.0" encoding="utf-8"?>
<ds:datastoreItem xmlns:ds="http://schemas.openxmlformats.org/officeDocument/2006/customXml" ds:itemID="{0FD353D6-D6D8-40BC-84D4-B6851D9F37AE}"/>
</file>

<file path=docProps/app.xml><?xml version="1.0" encoding="utf-8"?>
<Properties xmlns="http://schemas.openxmlformats.org/officeDocument/2006/extended-properties" xmlns:vt="http://schemas.openxmlformats.org/officeDocument/2006/docPropsVTypes">
  <Template>Normal.dotm</Template>
  <TotalTime>20</TotalTime>
  <Pages>2</Pages>
  <Words>512</Words>
  <Characters>2936</Characters>
  <Application>Microsoft Office Word</Application>
  <DocSecurity>0</DocSecurity>
  <Lines>63</Lines>
  <Paragraphs>46</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05 53</dc:title>
  <dc:creator>UNL</dc:creator>
  <cp:lastModifiedBy>Doug Grieser</cp:lastModifiedBy>
  <cp:revision>27</cp:revision>
  <cp:lastPrinted>2009-03-05T22:14:00Z</cp:lastPrinted>
  <dcterms:created xsi:type="dcterms:W3CDTF">2013-05-16T18:29:00Z</dcterms:created>
  <dcterms:modified xsi:type="dcterms:W3CDTF">2020-10-13T23:05:00Z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