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E701BF" w14:textId="77777777" w:rsidR="00656BBB" w:rsidRPr="00656BBB" w:rsidRDefault="00656BBB" w:rsidP="00656BBB">
      <w:pPr>
        <w:pStyle w:val="Heading1"/>
        <w:numPr>
          <w:ilvl w:val="0"/>
          <w:numId w:val="1"/>
        </w:numPr>
      </w:pPr>
      <w:r w:rsidRPr="00656BBB">
        <w:fldChar w:fldCharType="begin"/>
      </w:r>
      <w:r w:rsidRPr="00656BBB">
        <w:instrText xml:space="preserve">seq level0 \h \r0 </w:instrText>
      </w:r>
      <w:r w:rsidRPr="00656BBB">
        <w:fldChar w:fldCharType="end"/>
      </w:r>
      <w:r w:rsidRPr="00656BBB">
        <w:fldChar w:fldCharType="begin"/>
      </w:r>
      <w:r w:rsidRPr="00656BBB">
        <w:instrText xml:space="preserve">seq level1 \h \r0 </w:instrText>
      </w:r>
      <w:r w:rsidRPr="00656BBB">
        <w:fldChar w:fldCharType="end"/>
      </w:r>
      <w:r w:rsidRPr="00656BBB">
        <w:fldChar w:fldCharType="begin"/>
      </w:r>
      <w:r w:rsidRPr="00656BBB">
        <w:instrText xml:space="preserve">seq level2 \h \r0 </w:instrText>
      </w:r>
      <w:r w:rsidRPr="00656BBB">
        <w:fldChar w:fldCharType="end"/>
      </w:r>
      <w:r w:rsidRPr="00656BBB">
        <w:fldChar w:fldCharType="begin"/>
      </w:r>
      <w:r w:rsidRPr="00656BBB">
        <w:instrText xml:space="preserve">seq level3 \h \r0 </w:instrText>
      </w:r>
      <w:r w:rsidRPr="00656BBB">
        <w:fldChar w:fldCharType="end"/>
      </w:r>
      <w:r w:rsidRPr="00656BBB">
        <w:fldChar w:fldCharType="begin"/>
      </w:r>
      <w:r w:rsidRPr="00656BBB">
        <w:instrText xml:space="preserve">seq level4 \h \r0 </w:instrText>
      </w:r>
      <w:r w:rsidRPr="00656BBB">
        <w:fldChar w:fldCharType="end"/>
      </w:r>
      <w:r w:rsidRPr="00656BBB">
        <w:fldChar w:fldCharType="begin"/>
      </w:r>
      <w:r w:rsidRPr="00656BBB">
        <w:instrText xml:space="preserve">seq level5 \h \r0 </w:instrText>
      </w:r>
      <w:r w:rsidRPr="00656BBB">
        <w:fldChar w:fldCharType="end"/>
      </w:r>
      <w:r w:rsidRPr="00656BBB">
        <w:fldChar w:fldCharType="begin"/>
      </w:r>
      <w:r w:rsidRPr="00656BBB">
        <w:instrText xml:space="preserve">seq level6 \h \r0 </w:instrText>
      </w:r>
      <w:r w:rsidRPr="00656BBB">
        <w:fldChar w:fldCharType="end"/>
      </w:r>
      <w:r w:rsidRPr="00656BBB">
        <w:fldChar w:fldCharType="begin"/>
      </w:r>
      <w:r w:rsidRPr="00656BBB">
        <w:instrText xml:space="preserve">seq level7 \h \r0 </w:instrText>
      </w:r>
      <w:r w:rsidRPr="00656BBB">
        <w:fldChar w:fldCharType="end"/>
      </w:r>
      <w:r w:rsidRPr="00656BBB">
        <w:t>GENERAL</w:t>
      </w:r>
    </w:p>
    <w:p w14:paraId="413AD3D4" w14:textId="77777777" w:rsidR="00656BBB" w:rsidRPr="00656BBB" w:rsidRDefault="00656BBB" w:rsidP="00656BBB">
      <w:pPr>
        <w:pStyle w:val="Heading2"/>
        <w:numPr>
          <w:ilvl w:val="1"/>
          <w:numId w:val="1"/>
        </w:numPr>
      </w:pPr>
      <w:r w:rsidRPr="00656BBB">
        <w:t>SECTION INCLUDES</w:t>
      </w:r>
    </w:p>
    <w:p w14:paraId="08DD44E2" w14:textId="77777777" w:rsidR="00656BBB" w:rsidRPr="00656BBB" w:rsidRDefault="00656BBB" w:rsidP="00656BBB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656BBB">
        <w:t>Backflow preventers.</w:t>
      </w:r>
    </w:p>
    <w:p w14:paraId="2BA855EA" w14:textId="77777777" w:rsidR="00656BBB" w:rsidRPr="00656BBB" w:rsidRDefault="00656BBB" w:rsidP="00656BBB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656BBB">
        <w:t>Expansion tanks.</w:t>
      </w:r>
    </w:p>
    <w:p w14:paraId="73F4B43E" w14:textId="77777777" w:rsidR="00656BBB" w:rsidRDefault="00656BBB" w:rsidP="00656BBB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656BBB">
        <w:t>Cleanouts.</w:t>
      </w:r>
    </w:p>
    <w:p w14:paraId="0DB39E3F" w14:textId="77777777" w:rsidR="00B23F6E" w:rsidRPr="00656BBB" w:rsidRDefault="00B23F6E" w:rsidP="00656BBB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6202AF">
        <w:t>Potable water pressure booster systems.</w:t>
      </w:r>
    </w:p>
    <w:p w14:paraId="3ECA83C5" w14:textId="77777777" w:rsidR="00656BBB" w:rsidRPr="00656BBB" w:rsidRDefault="00656BBB" w:rsidP="00656BBB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656BBB">
        <w:t>Water hammer arresters.</w:t>
      </w:r>
    </w:p>
    <w:p w14:paraId="7A2DEED6" w14:textId="77777777" w:rsidR="00656BBB" w:rsidRPr="00656BBB" w:rsidRDefault="00656BBB" w:rsidP="00656BBB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656BBB">
        <w:t>Floor drains and floor sinks.</w:t>
      </w:r>
    </w:p>
    <w:p w14:paraId="4F307284" w14:textId="77777777" w:rsidR="00656BBB" w:rsidRPr="00656BBB" w:rsidRDefault="00656BBB" w:rsidP="00656BBB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656BBB">
        <w:t>Installation requirements of other plumbing specialties scheduled in Plumbing Fixture Schedule.</w:t>
      </w:r>
    </w:p>
    <w:p w14:paraId="10A605A7" w14:textId="77777777" w:rsidR="00656BBB" w:rsidRPr="00656BBB" w:rsidRDefault="00656BBB" w:rsidP="00656BBB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656BBB">
        <w:t>Catch basins and manholes.</w:t>
      </w:r>
    </w:p>
    <w:p w14:paraId="4C338706" w14:textId="77777777" w:rsidR="00656BBB" w:rsidRDefault="00656BBB" w:rsidP="00656BBB">
      <w:pPr>
        <w:pStyle w:val="Heading2"/>
        <w:numPr>
          <w:ilvl w:val="1"/>
          <w:numId w:val="1"/>
        </w:numPr>
      </w:pPr>
      <w:r>
        <w:t>REFERENCE SECTION 23 05 00 FOR THE FOLLOWING:</w:t>
      </w:r>
    </w:p>
    <w:p w14:paraId="6FCFC339" w14:textId="77777777" w:rsidR="00656BBB" w:rsidRDefault="00656BBB" w:rsidP="00656BBB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Quality assurance.</w:t>
      </w:r>
    </w:p>
    <w:p w14:paraId="10815DF1" w14:textId="77777777" w:rsidR="00656BBB" w:rsidRDefault="00656BBB" w:rsidP="00656BBB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References</w:t>
      </w:r>
    </w:p>
    <w:p w14:paraId="4DFDA052" w14:textId="77777777" w:rsidR="00656BBB" w:rsidRPr="00650008" w:rsidRDefault="00656BBB" w:rsidP="00656BBB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650008">
        <w:t>Submittals</w:t>
      </w:r>
    </w:p>
    <w:p w14:paraId="15FC455B" w14:textId="77777777" w:rsidR="00656BBB" w:rsidRPr="00650008" w:rsidRDefault="00656BBB" w:rsidP="00656BBB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650008">
        <w:t>Operation and maintenance manuals.</w:t>
      </w:r>
    </w:p>
    <w:p w14:paraId="09FD6630" w14:textId="77777777" w:rsidR="00656BBB" w:rsidRDefault="00656BBB" w:rsidP="00656BBB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Project record documents</w:t>
      </w:r>
    </w:p>
    <w:p w14:paraId="594606C5" w14:textId="77777777" w:rsidR="00656BBB" w:rsidRPr="00650008" w:rsidRDefault="00656BBB" w:rsidP="00656BBB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Delivery, storage, and handling</w:t>
      </w:r>
    </w:p>
    <w:p w14:paraId="6E7E8A68" w14:textId="77777777" w:rsidR="00656BBB" w:rsidRPr="00656BBB" w:rsidRDefault="00656BBB" w:rsidP="00656BBB">
      <w:pPr>
        <w:pStyle w:val="Heading1"/>
        <w:numPr>
          <w:ilvl w:val="0"/>
          <w:numId w:val="1"/>
        </w:numPr>
      </w:pPr>
      <w:r w:rsidRPr="00656BBB">
        <w:fldChar w:fldCharType="begin"/>
      </w:r>
      <w:r w:rsidRPr="00656BBB">
        <w:instrText xml:space="preserve">seq level1 \h \r0 </w:instrText>
      </w:r>
      <w:r w:rsidRPr="00656BBB">
        <w:fldChar w:fldCharType="end"/>
      </w:r>
      <w:r w:rsidRPr="00656BBB">
        <w:fldChar w:fldCharType="begin"/>
      </w:r>
      <w:r w:rsidRPr="00656BBB">
        <w:instrText xml:space="preserve">seq level2 \h \r0 </w:instrText>
      </w:r>
      <w:r w:rsidRPr="00656BBB">
        <w:fldChar w:fldCharType="end"/>
      </w:r>
      <w:r w:rsidRPr="00656BBB">
        <w:t>PRODUCTS</w:t>
      </w:r>
    </w:p>
    <w:p w14:paraId="0790A5A1" w14:textId="77777777" w:rsidR="00656BBB" w:rsidRPr="00656BBB" w:rsidRDefault="00656BBB" w:rsidP="00656BBB">
      <w:pPr>
        <w:pStyle w:val="Heading2"/>
        <w:numPr>
          <w:ilvl w:val="1"/>
          <w:numId w:val="1"/>
        </w:numPr>
      </w:pPr>
      <w:r w:rsidRPr="00656BBB">
        <w:t>BACKFLOW PREVENTERS</w:t>
      </w:r>
    </w:p>
    <w:p w14:paraId="532ED00D" w14:textId="77777777" w:rsidR="00656BBB" w:rsidRPr="00656BBB" w:rsidRDefault="00656BBB" w:rsidP="00656BBB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656BBB">
        <w:t>Reduced-Pressure-Principle Backflow Preventers</w:t>
      </w:r>
    </w:p>
    <w:p w14:paraId="45F07643" w14:textId="77777777" w:rsidR="00656BBB" w:rsidRPr="00656BBB" w:rsidRDefault="00656BBB" w:rsidP="00656BBB">
      <w:pPr>
        <w:pStyle w:val="Heading4"/>
        <w:numPr>
          <w:ilvl w:val="3"/>
          <w:numId w:val="1"/>
        </w:numPr>
      </w:pPr>
      <w:r w:rsidRPr="00656BBB">
        <w:t>Standard:  ASSE 1013.</w:t>
      </w:r>
    </w:p>
    <w:p w14:paraId="34F5C5A0" w14:textId="77777777" w:rsidR="00656BBB" w:rsidRPr="00656BBB" w:rsidRDefault="00656BBB" w:rsidP="00656BBB">
      <w:pPr>
        <w:pStyle w:val="Heading4"/>
        <w:numPr>
          <w:ilvl w:val="3"/>
          <w:numId w:val="1"/>
        </w:numPr>
      </w:pPr>
      <w:r w:rsidRPr="00656BBB">
        <w:t>Operation:  Continuous-pressure applications.</w:t>
      </w:r>
    </w:p>
    <w:p w14:paraId="53AB6A6F" w14:textId="77777777" w:rsidR="00656BBB" w:rsidRPr="00656BBB" w:rsidRDefault="00656BBB" w:rsidP="00656BBB">
      <w:pPr>
        <w:pStyle w:val="Heading4"/>
        <w:numPr>
          <w:ilvl w:val="3"/>
          <w:numId w:val="1"/>
        </w:numPr>
      </w:pPr>
      <w:r w:rsidRPr="00656BBB">
        <w:t>Body:  Bronze for 2” and smaller; cast iron with interior lining complying with AWWA C550 or that is FDA approved for 2-1/2” and larger.</w:t>
      </w:r>
    </w:p>
    <w:p w14:paraId="721EFFF5" w14:textId="77777777" w:rsidR="00656BBB" w:rsidRPr="00656BBB" w:rsidRDefault="00656BBB" w:rsidP="00656BBB">
      <w:pPr>
        <w:pStyle w:val="Heading4"/>
        <w:numPr>
          <w:ilvl w:val="3"/>
          <w:numId w:val="1"/>
        </w:numPr>
      </w:pPr>
      <w:r w:rsidRPr="00656BBB">
        <w:t>End Connections:  Threaded for NPS 2 and smaller; flanged for NPS 2-1/2 and larger.</w:t>
      </w:r>
    </w:p>
    <w:p w14:paraId="2A4E5FD4" w14:textId="77777777" w:rsidR="00656BBB" w:rsidRPr="00656BBB" w:rsidRDefault="00656BBB" w:rsidP="00656BBB">
      <w:pPr>
        <w:pStyle w:val="Heading4"/>
        <w:numPr>
          <w:ilvl w:val="3"/>
          <w:numId w:val="1"/>
        </w:numPr>
      </w:pPr>
      <w:r w:rsidRPr="00656BBB">
        <w:t>Accessories:</w:t>
      </w:r>
    </w:p>
    <w:p w14:paraId="1BBF0B61" w14:textId="77777777" w:rsidR="00656BBB" w:rsidRPr="00656BBB" w:rsidRDefault="00656BBB" w:rsidP="00656BBB">
      <w:pPr>
        <w:pStyle w:val="Heading5"/>
        <w:numPr>
          <w:ilvl w:val="4"/>
          <w:numId w:val="1"/>
        </w:numPr>
      </w:pPr>
      <w:r w:rsidRPr="00656BBB">
        <w:t>Valves:  Ball type with threaded ends on inlet and outlet of NPS 2 and smaller; outside screw and yoke gate-type with flanged ends on inlet and outlet of NPS 2-1/2 and larger.</w:t>
      </w:r>
    </w:p>
    <w:p w14:paraId="0B244708" w14:textId="77777777" w:rsidR="00656BBB" w:rsidRPr="00656BBB" w:rsidRDefault="00656BBB" w:rsidP="00656BBB">
      <w:pPr>
        <w:pStyle w:val="Heading5"/>
        <w:numPr>
          <w:ilvl w:val="4"/>
          <w:numId w:val="1"/>
        </w:numPr>
      </w:pPr>
      <w:r w:rsidRPr="00656BBB">
        <w:t>Air-Gap Fitting:  ASME A112.1.2, matching backflow-preventer connection.</w:t>
      </w:r>
    </w:p>
    <w:p w14:paraId="09C5B9A1" w14:textId="77777777" w:rsidR="00656BBB" w:rsidRPr="00656BBB" w:rsidRDefault="00656BBB" w:rsidP="00656BBB">
      <w:pPr>
        <w:pStyle w:val="Heading4"/>
        <w:numPr>
          <w:ilvl w:val="3"/>
          <w:numId w:val="1"/>
        </w:numPr>
      </w:pPr>
      <w:r w:rsidRPr="00656BBB">
        <w:t>Manufacturers:  Watts or Febco.</w:t>
      </w:r>
    </w:p>
    <w:p w14:paraId="016F000D" w14:textId="77777777" w:rsidR="00656BBB" w:rsidRPr="00656BBB" w:rsidRDefault="00656BBB" w:rsidP="00656BBB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656BBB">
        <w:lastRenderedPageBreak/>
        <w:t>Double-Check Backflow-Prevention Assemblies:</w:t>
      </w:r>
    </w:p>
    <w:p w14:paraId="1A61ACCB" w14:textId="77777777" w:rsidR="00656BBB" w:rsidRPr="00656BBB" w:rsidRDefault="00656BBB" w:rsidP="00656BBB">
      <w:pPr>
        <w:pStyle w:val="Heading4"/>
        <w:numPr>
          <w:ilvl w:val="3"/>
          <w:numId w:val="1"/>
        </w:numPr>
      </w:pPr>
      <w:r w:rsidRPr="00656BBB">
        <w:t>Standard:  ASSE 1015.</w:t>
      </w:r>
    </w:p>
    <w:p w14:paraId="302EB8D2" w14:textId="77777777" w:rsidR="00656BBB" w:rsidRPr="00656BBB" w:rsidRDefault="00656BBB" w:rsidP="00656BBB">
      <w:pPr>
        <w:pStyle w:val="Heading4"/>
        <w:numPr>
          <w:ilvl w:val="3"/>
          <w:numId w:val="1"/>
        </w:numPr>
      </w:pPr>
      <w:r w:rsidRPr="00656BBB">
        <w:t>Operation:  Continuous-pressure applications, unless otherwise indicated.</w:t>
      </w:r>
    </w:p>
    <w:p w14:paraId="0B7523CD" w14:textId="77777777" w:rsidR="00656BBB" w:rsidRPr="00656BBB" w:rsidRDefault="00656BBB" w:rsidP="00656BBB">
      <w:pPr>
        <w:pStyle w:val="Heading4"/>
        <w:numPr>
          <w:ilvl w:val="3"/>
          <w:numId w:val="1"/>
        </w:numPr>
      </w:pPr>
      <w:r w:rsidRPr="00656BBB">
        <w:t>Body:  Bronze for NPS 2 and smaller; cast iron with interior lining complying with AWWA C550 or that is FDA approved for NPS 2-1/2 and larger.</w:t>
      </w:r>
    </w:p>
    <w:p w14:paraId="27EB2097" w14:textId="77777777" w:rsidR="00656BBB" w:rsidRPr="00656BBB" w:rsidRDefault="00656BBB" w:rsidP="00656BBB">
      <w:pPr>
        <w:pStyle w:val="Heading4"/>
        <w:numPr>
          <w:ilvl w:val="3"/>
          <w:numId w:val="1"/>
        </w:numPr>
      </w:pPr>
      <w:r w:rsidRPr="00656BBB">
        <w:t>End Connections:  Threaded for NPS 2 and smaller; flanged for NPS 2-1/2 and larger.</w:t>
      </w:r>
    </w:p>
    <w:p w14:paraId="024E0A07" w14:textId="77777777" w:rsidR="00656BBB" w:rsidRPr="00656BBB" w:rsidRDefault="00656BBB" w:rsidP="00656BBB">
      <w:pPr>
        <w:pStyle w:val="Heading4"/>
        <w:numPr>
          <w:ilvl w:val="3"/>
          <w:numId w:val="1"/>
        </w:numPr>
      </w:pPr>
      <w:r w:rsidRPr="00656BBB">
        <w:t>Accessories:</w:t>
      </w:r>
    </w:p>
    <w:p w14:paraId="06E35D1D" w14:textId="77777777" w:rsidR="00656BBB" w:rsidRPr="00656BBB" w:rsidRDefault="00656BBB" w:rsidP="00656BBB">
      <w:pPr>
        <w:pStyle w:val="Heading5"/>
        <w:numPr>
          <w:ilvl w:val="4"/>
          <w:numId w:val="1"/>
        </w:numPr>
      </w:pPr>
      <w:r w:rsidRPr="00656BBB">
        <w:t>Valves:  Ball type with threaded ends on inlet and outlet of NPS 2 and smaller; outside screw and yoke gate-type with flanged ends on inlet and outlet of NPS 2-1/2 and larger.</w:t>
      </w:r>
    </w:p>
    <w:p w14:paraId="5B77E3F6" w14:textId="77777777" w:rsidR="00656BBB" w:rsidRPr="00656BBB" w:rsidRDefault="00656BBB" w:rsidP="00656BBB">
      <w:pPr>
        <w:pStyle w:val="Heading4"/>
        <w:numPr>
          <w:ilvl w:val="3"/>
          <w:numId w:val="1"/>
        </w:numPr>
      </w:pPr>
      <w:r w:rsidRPr="00656BBB">
        <w:t>Manufacturers:  Watts or Febco.</w:t>
      </w:r>
    </w:p>
    <w:p w14:paraId="217132F5" w14:textId="77777777" w:rsidR="00656BBB" w:rsidRPr="00656BBB" w:rsidRDefault="00656BBB" w:rsidP="00656BBB">
      <w:pPr>
        <w:pStyle w:val="Heading2"/>
        <w:numPr>
          <w:ilvl w:val="1"/>
          <w:numId w:val="1"/>
        </w:numPr>
      </w:pPr>
      <w:r w:rsidRPr="006202AF">
        <w:rPr>
          <w:strike/>
        </w:rPr>
        <w:fldChar w:fldCharType="begin"/>
      </w:r>
      <w:r w:rsidRPr="006202AF">
        <w:rPr>
          <w:strike/>
        </w:rPr>
        <w:instrText xml:space="preserve">seq level2 \h \r0 </w:instrText>
      </w:r>
      <w:r w:rsidRPr="006202AF">
        <w:rPr>
          <w:strike/>
        </w:rPr>
        <w:fldChar w:fldCharType="end"/>
      </w:r>
      <w:r w:rsidRPr="006202AF">
        <w:rPr>
          <w:strike/>
        </w:rPr>
        <w:fldChar w:fldCharType="begin"/>
      </w:r>
      <w:r w:rsidRPr="006202AF">
        <w:rPr>
          <w:strike/>
        </w:rPr>
        <w:instrText xml:space="preserve">seq level3 \h \r0 </w:instrText>
      </w:r>
      <w:r w:rsidRPr="006202AF">
        <w:rPr>
          <w:strike/>
        </w:rPr>
        <w:fldChar w:fldCharType="end"/>
      </w:r>
      <w:r w:rsidR="00B23F6E" w:rsidRPr="006202AF">
        <w:t>BLADDER</w:t>
      </w:r>
      <w:r w:rsidRPr="00656BBB">
        <w:noBreakHyphen/>
        <w:t>TYPE EXPANSION TANKS</w:t>
      </w:r>
    </w:p>
    <w:p w14:paraId="0EBCA4BE" w14:textId="77777777" w:rsidR="00656BBB" w:rsidRPr="00656BBB" w:rsidRDefault="00656BBB" w:rsidP="00656BBB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656BBB">
        <w:t>Construction: Welded steel, tested and stamped in accordance with ASME SEC 8 D; supplied with National Board Form U 1, rated for working pressure of 125 psig, with flexible butyl rubber bladder sealed into tank and steel support stand.</w:t>
      </w:r>
    </w:p>
    <w:p w14:paraId="7608C84A" w14:textId="77777777" w:rsidR="00656BBB" w:rsidRPr="00656BBB" w:rsidRDefault="00656BBB" w:rsidP="00656BBB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656BBB">
        <w:t>Accessories: Pressure gauge and air</w:t>
      </w:r>
      <w:r w:rsidRPr="00656BBB">
        <w:noBreakHyphen/>
        <w:t>charging fitting, tank drain.</w:t>
      </w:r>
    </w:p>
    <w:p w14:paraId="49F8B2B9" w14:textId="77777777" w:rsidR="00656BBB" w:rsidRPr="00656BBB" w:rsidRDefault="00656BBB" w:rsidP="00656BBB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656BBB">
        <w:t>Manufacturer:  Taco Series CA or equivalent.</w:t>
      </w:r>
    </w:p>
    <w:p w14:paraId="64ED3627" w14:textId="77777777" w:rsidR="00B23F6E" w:rsidRDefault="00B23F6E" w:rsidP="00656BBB">
      <w:pPr>
        <w:pStyle w:val="Heading2"/>
        <w:numPr>
          <w:ilvl w:val="1"/>
          <w:numId w:val="1"/>
        </w:numPr>
      </w:pPr>
      <w:r w:rsidRPr="006202AF">
        <w:t>POTABLE WATER PRESSURE BOOSTER SYSTEMS.</w:t>
      </w:r>
    </w:p>
    <w:p w14:paraId="7B4352ED" w14:textId="77777777" w:rsidR="00B23F6E" w:rsidRDefault="00B23F6E" w:rsidP="00B23F6E">
      <w:pPr>
        <w:pStyle w:val="Heading3"/>
      </w:pPr>
      <w:r w:rsidRPr="006202AF">
        <w:t>All piping, fittings and booster pump wetted surfaces are to be non-ferrous, except that stainless steel materials may be used.</w:t>
      </w:r>
      <w:r>
        <w:t xml:space="preserve"> </w:t>
      </w:r>
    </w:p>
    <w:p w14:paraId="60D1495A" w14:textId="77777777" w:rsidR="00B23F6E" w:rsidRDefault="00B23F6E" w:rsidP="00B23F6E">
      <w:pPr>
        <w:pStyle w:val="Heading3"/>
      </w:pPr>
      <w:r w:rsidRPr="006202AF">
        <w:t>Booster pumps are to be skid mounted packaged duplex assemblies with variable frequency drives.  The pump motors are to be factory fitted with Helwig shaft grounding assemblies.</w:t>
      </w:r>
    </w:p>
    <w:p w14:paraId="57F7FA41" w14:textId="77777777" w:rsidR="00656BBB" w:rsidRPr="00656BBB" w:rsidRDefault="00656BBB" w:rsidP="00656BBB">
      <w:pPr>
        <w:pStyle w:val="Heading2"/>
        <w:numPr>
          <w:ilvl w:val="1"/>
          <w:numId w:val="1"/>
        </w:numPr>
      </w:pPr>
      <w:r w:rsidRPr="00656BBB">
        <w:t>CLEANOUTS</w:t>
      </w:r>
    </w:p>
    <w:p w14:paraId="5F48736B" w14:textId="77777777" w:rsidR="00656BBB" w:rsidRPr="00656BBB" w:rsidRDefault="00656BBB" w:rsidP="00656BBB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656BBB">
        <w:t>Exterior Surfaced Areas: Round or Square cast nickel bronze access frame and non</w:t>
      </w:r>
      <w:r w:rsidRPr="00656BBB">
        <w:noBreakHyphen/>
        <w:t>skid cover.</w:t>
      </w:r>
    </w:p>
    <w:p w14:paraId="7980A79C" w14:textId="77777777" w:rsidR="00656BBB" w:rsidRPr="00656BBB" w:rsidRDefault="00656BBB" w:rsidP="00656BBB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656BBB">
        <w:t>Interior Finished Floor Areas: cast iron body and frame, nickel bronze top to accommodate the following floor finishes as required:</w:t>
      </w:r>
    </w:p>
    <w:p w14:paraId="57AB0069" w14:textId="77777777" w:rsidR="00656BBB" w:rsidRPr="00656BBB" w:rsidRDefault="00656BBB" w:rsidP="00656BBB">
      <w:pPr>
        <w:pStyle w:val="Heading4"/>
        <w:numPr>
          <w:ilvl w:val="3"/>
          <w:numId w:val="1"/>
        </w:numPr>
      </w:pPr>
      <w:r w:rsidRPr="00656BBB">
        <w:t xml:space="preserve">Exposed rim type with recess to receive </w:t>
      </w:r>
      <w:r w:rsidR="00552084" w:rsidRPr="00656BBB">
        <w:t>terrazzo</w:t>
      </w:r>
      <w:r w:rsidRPr="00656BBB">
        <w:t xml:space="preserve"> or resilient floor finish.</w:t>
      </w:r>
    </w:p>
    <w:p w14:paraId="563B95FC" w14:textId="77777777" w:rsidR="00656BBB" w:rsidRPr="00656BBB" w:rsidRDefault="00656BBB" w:rsidP="00656BBB">
      <w:pPr>
        <w:pStyle w:val="Heading4"/>
        <w:numPr>
          <w:ilvl w:val="3"/>
          <w:numId w:val="1"/>
        </w:numPr>
      </w:pPr>
      <w:r w:rsidRPr="00656BBB">
        <w:t>Exposed finish type with standard mill finish.</w:t>
      </w:r>
    </w:p>
    <w:p w14:paraId="46F5B638" w14:textId="77777777" w:rsidR="00656BBB" w:rsidRPr="00656BBB" w:rsidRDefault="00656BBB" w:rsidP="00656BBB">
      <w:pPr>
        <w:pStyle w:val="Heading4"/>
        <w:numPr>
          <w:ilvl w:val="3"/>
          <w:numId w:val="1"/>
        </w:numPr>
      </w:pPr>
      <w:r w:rsidRPr="00656BBB">
        <w:t>Exposed flush type with standard scored or abrasive finish.</w:t>
      </w:r>
    </w:p>
    <w:p w14:paraId="5B5C5BBB" w14:textId="77777777" w:rsidR="00656BBB" w:rsidRPr="00656BBB" w:rsidRDefault="00656BBB" w:rsidP="00656BBB">
      <w:pPr>
        <w:pStyle w:val="Heading4"/>
        <w:numPr>
          <w:ilvl w:val="3"/>
          <w:numId w:val="1"/>
        </w:numPr>
      </w:pPr>
      <w:r w:rsidRPr="00656BBB">
        <w:t xml:space="preserve">Concealed undercarpet flush type with mill finish and carpet marker.  </w:t>
      </w:r>
    </w:p>
    <w:p w14:paraId="01380987" w14:textId="77777777" w:rsidR="00656BBB" w:rsidRPr="00656BBB" w:rsidRDefault="00656BBB" w:rsidP="00656BBB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656BBB">
        <w:t xml:space="preserve">Interior Finished Wall Areas: Line type with cast iron body and round gasket cover and round stainless steel access cover secured with machine screw.  </w:t>
      </w:r>
    </w:p>
    <w:p w14:paraId="5DD2256E" w14:textId="77777777" w:rsidR="00656BBB" w:rsidRPr="00656BBB" w:rsidRDefault="00656BBB" w:rsidP="00656BBB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656BBB">
        <w:t xml:space="preserve">Interior Unfinished Accessible Areas: Caulked or threaded type.  </w:t>
      </w:r>
    </w:p>
    <w:p w14:paraId="61F2DF4D" w14:textId="77777777" w:rsidR="00656BBB" w:rsidRPr="00656BBB" w:rsidRDefault="00656BBB" w:rsidP="00656BBB">
      <w:pPr>
        <w:pStyle w:val="Heading2"/>
        <w:numPr>
          <w:ilvl w:val="1"/>
          <w:numId w:val="1"/>
        </w:numPr>
      </w:pPr>
      <w:r w:rsidRPr="00656BBB">
        <w:t>WATER HAMMER ARRESTERS</w:t>
      </w:r>
    </w:p>
    <w:p w14:paraId="3D6D7952" w14:textId="77777777" w:rsidR="00656BBB" w:rsidRPr="00656BBB" w:rsidRDefault="00656BBB" w:rsidP="00656BBB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656BBB">
        <w:t>Standard:  ASSE 1010 or PDI-WH 201.</w:t>
      </w:r>
    </w:p>
    <w:p w14:paraId="2BD40B4B" w14:textId="77777777" w:rsidR="00656BBB" w:rsidRPr="00656BBB" w:rsidRDefault="00656BBB" w:rsidP="00A857A7">
      <w:pPr>
        <w:pStyle w:val="Heading3"/>
      </w:pPr>
      <w:r w:rsidRPr="00656BBB">
        <w:t xml:space="preserve">Type:  </w:t>
      </w:r>
      <w:r w:rsidR="00A857A7">
        <w:t>Josam</w:t>
      </w:r>
      <w:r w:rsidR="00A857A7" w:rsidRPr="00A857A7">
        <w:t xml:space="preserve"> 75000 Series water hammer arresters or equal</w:t>
      </w:r>
      <w:r w:rsidRPr="00656BBB">
        <w:t>.</w:t>
      </w:r>
    </w:p>
    <w:p w14:paraId="00C2012F" w14:textId="77777777" w:rsidR="00656BBB" w:rsidRPr="00656BBB" w:rsidRDefault="00656BBB" w:rsidP="00656BBB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656BBB">
        <w:lastRenderedPageBreak/>
        <w:t>Size:  Size per manufacturer recommendations.</w:t>
      </w:r>
    </w:p>
    <w:p w14:paraId="2DB41FBF" w14:textId="77777777" w:rsidR="00656BBB" w:rsidRPr="00656BBB" w:rsidRDefault="00656BBB" w:rsidP="00656BBB">
      <w:pPr>
        <w:pStyle w:val="Heading2"/>
        <w:numPr>
          <w:ilvl w:val="1"/>
          <w:numId w:val="1"/>
        </w:numPr>
      </w:pPr>
      <w:r w:rsidRPr="00656BBB">
        <w:t>FLOOR DRAINS AND FLOOR SINKS</w:t>
      </w:r>
    </w:p>
    <w:p w14:paraId="7232BAA7" w14:textId="77777777" w:rsidR="00656BBB" w:rsidRPr="00656BBB" w:rsidRDefault="00656BBB" w:rsidP="00656BBB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656BBB">
        <w:t>Refer to Plumbing Fixture Schedule for required product information.</w:t>
      </w:r>
    </w:p>
    <w:p w14:paraId="1F2F7CF6" w14:textId="77777777" w:rsidR="00656BBB" w:rsidRPr="00656BBB" w:rsidRDefault="00656BBB" w:rsidP="00656BBB">
      <w:pPr>
        <w:pStyle w:val="Heading2"/>
        <w:numPr>
          <w:ilvl w:val="1"/>
          <w:numId w:val="1"/>
        </w:numPr>
      </w:pPr>
      <w:r w:rsidRPr="00656BBB">
        <w:fldChar w:fldCharType="begin"/>
      </w:r>
      <w:r w:rsidRPr="00656BBB">
        <w:instrText xml:space="preserve">seq level2 \h \r0 </w:instrText>
      </w:r>
      <w:r w:rsidRPr="00656BBB">
        <w:fldChar w:fldCharType="end"/>
      </w:r>
      <w:r w:rsidRPr="00656BBB">
        <w:fldChar w:fldCharType="begin"/>
      </w:r>
      <w:r w:rsidRPr="00656BBB">
        <w:instrText xml:space="preserve">seq level3 \h \r0 </w:instrText>
      </w:r>
      <w:r w:rsidRPr="00656BBB">
        <w:fldChar w:fldCharType="end"/>
      </w:r>
      <w:r w:rsidRPr="00656BBB">
        <w:t>OTHER SPECIALTIES</w:t>
      </w:r>
    </w:p>
    <w:p w14:paraId="7BD9B4F7" w14:textId="77777777" w:rsidR="00656BBB" w:rsidRPr="00656BBB" w:rsidRDefault="00656BBB" w:rsidP="00656BBB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656BBB">
        <w:t>Refer to Plumbing Fixture Schedule for required product information.</w:t>
      </w:r>
    </w:p>
    <w:p w14:paraId="6A00727F" w14:textId="77777777" w:rsidR="00656BBB" w:rsidRPr="00656BBB" w:rsidRDefault="00656BBB" w:rsidP="00656BBB">
      <w:pPr>
        <w:pStyle w:val="Heading1"/>
        <w:numPr>
          <w:ilvl w:val="0"/>
          <w:numId w:val="1"/>
        </w:numPr>
      </w:pPr>
      <w:r w:rsidRPr="00656BBB">
        <w:fldChar w:fldCharType="begin"/>
      </w:r>
      <w:r w:rsidRPr="00656BBB">
        <w:instrText xml:space="preserve">seq level1 \h \r0 </w:instrText>
      </w:r>
      <w:r w:rsidRPr="00656BBB">
        <w:fldChar w:fldCharType="end"/>
      </w:r>
      <w:r w:rsidRPr="00656BBB">
        <w:fldChar w:fldCharType="begin"/>
      </w:r>
      <w:r w:rsidRPr="00656BBB">
        <w:instrText xml:space="preserve">seq level2 \h \r0 </w:instrText>
      </w:r>
      <w:r w:rsidRPr="00656BBB">
        <w:fldChar w:fldCharType="end"/>
      </w:r>
      <w:r w:rsidRPr="00656BBB">
        <w:t>EXECUTION</w:t>
      </w:r>
    </w:p>
    <w:p w14:paraId="2E355B43" w14:textId="77777777" w:rsidR="00656BBB" w:rsidRPr="00656BBB" w:rsidRDefault="00656BBB" w:rsidP="00656BBB">
      <w:pPr>
        <w:pStyle w:val="Heading2"/>
        <w:numPr>
          <w:ilvl w:val="1"/>
          <w:numId w:val="1"/>
        </w:numPr>
      </w:pPr>
      <w:r w:rsidRPr="00656BBB">
        <w:t>PREPARATION</w:t>
      </w:r>
    </w:p>
    <w:p w14:paraId="4FFAED1C" w14:textId="77777777" w:rsidR="00656BBB" w:rsidRPr="00656BBB" w:rsidRDefault="00656BBB" w:rsidP="00656BBB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656BBB">
        <w:t>Coordinate cutting and forming of roof and floor construction to receive drains to required invert elevations.</w:t>
      </w:r>
    </w:p>
    <w:p w14:paraId="686727DB" w14:textId="77777777" w:rsidR="00656BBB" w:rsidRPr="00656BBB" w:rsidRDefault="00656BBB" w:rsidP="00656BBB">
      <w:pPr>
        <w:pStyle w:val="Heading2"/>
        <w:numPr>
          <w:ilvl w:val="1"/>
          <w:numId w:val="1"/>
        </w:numPr>
      </w:pPr>
      <w:r w:rsidRPr="00656BBB">
        <w:fldChar w:fldCharType="begin"/>
      </w:r>
      <w:r w:rsidRPr="00656BBB">
        <w:instrText xml:space="preserve">seq level2 \h \r0 </w:instrText>
      </w:r>
      <w:r w:rsidRPr="00656BBB">
        <w:fldChar w:fldCharType="end"/>
      </w:r>
      <w:r w:rsidRPr="00656BBB">
        <w:t>INSTALLATION</w:t>
      </w:r>
    </w:p>
    <w:p w14:paraId="5870F0D9" w14:textId="77777777" w:rsidR="00656BBB" w:rsidRPr="00656BBB" w:rsidRDefault="00656BBB" w:rsidP="00656BBB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656BBB">
        <w:t>Install in accordance with manufacturer's instructions.</w:t>
      </w:r>
    </w:p>
    <w:p w14:paraId="7FD48B12" w14:textId="77777777" w:rsidR="00656BBB" w:rsidRPr="00656BBB" w:rsidRDefault="00656BBB" w:rsidP="00656BBB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656BBB">
        <w:t>Extend cleanouts to finished floor or wall surface. Lubricate threaded cleanout plugs with mixture of graphite and linseed oil.  Ensure clearance at cleanout for rodding of drainage system.</w:t>
      </w:r>
    </w:p>
    <w:p w14:paraId="17E8345E" w14:textId="77777777" w:rsidR="00656BBB" w:rsidRPr="00656BBB" w:rsidRDefault="00656BBB" w:rsidP="00656BBB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656BBB">
        <w:t>Encase exterior cleanouts in concrete flush with grade.</w:t>
      </w:r>
    </w:p>
    <w:p w14:paraId="422DB352" w14:textId="77777777" w:rsidR="00656BBB" w:rsidRPr="00656BBB" w:rsidRDefault="00656BBB" w:rsidP="00656BBB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656BBB">
        <w:t>Pipe relief from backflow preventers to nearest drain.</w:t>
      </w:r>
    </w:p>
    <w:p w14:paraId="6E451AF7" w14:textId="77777777" w:rsidR="00656BBB" w:rsidRPr="00656BBB" w:rsidRDefault="00656BBB" w:rsidP="00656BBB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656BBB">
        <w:t>Install drain for backflow preventers with atmospheric-vent drain connection with air-gap fitting, fixed air-gap fitting, or equivalent positive pipe separation of at least two pipe diameters in drain piping and pipe to either building exterior or floor drain (coordinate with plans).  Locate air-gap device attached to or under backflow preventer.  Simple air breaks are not acceptable for this application.</w:t>
      </w:r>
    </w:p>
    <w:p w14:paraId="6C286F30" w14:textId="77777777" w:rsidR="00656BBB" w:rsidRPr="00656BBB" w:rsidRDefault="00656BBB" w:rsidP="00656BBB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656BBB">
        <w:t>Install water hammer arrestors complete with accessible isolation valve according to PDI-WH 201 and as shown on drawings.</w:t>
      </w:r>
    </w:p>
    <w:p w14:paraId="663E6F35" w14:textId="77777777" w:rsidR="00B24396" w:rsidRDefault="00656BBB" w:rsidP="00656BBB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656BBB">
        <w:t xml:space="preserve">Provide final certification for all testable backflow preventers, after installation, by certified cross connection device tester.  </w:t>
      </w:r>
    </w:p>
    <w:p w14:paraId="043D3E51" w14:textId="77777777" w:rsidR="00656BBB" w:rsidRPr="00656BBB" w:rsidRDefault="00656BBB" w:rsidP="00656BBB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656BBB">
        <w:t>Install floor drains at low points of surface areas to be drained.  Set grates of drains flush with finished floor, unless otherwise indicated.</w:t>
      </w:r>
    </w:p>
    <w:p w14:paraId="3C8C58C8" w14:textId="77777777" w:rsidR="00656BBB" w:rsidRPr="00656BBB" w:rsidRDefault="00656BBB" w:rsidP="00656BBB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656BBB">
        <w:t>Position floor drains for easy access and maintenance.</w:t>
      </w:r>
    </w:p>
    <w:p w14:paraId="6F36C2B3" w14:textId="77777777" w:rsidR="00656BBB" w:rsidRPr="00656BBB" w:rsidRDefault="00656BBB" w:rsidP="00656BBB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656BBB">
        <w:t>Set floor drains below elevation of surrounding finished floor to allow floor drainage.  Set with grates depressed according to the following drainage area radii:</w:t>
      </w:r>
    </w:p>
    <w:p w14:paraId="22D84943" w14:textId="77777777" w:rsidR="00656BBB" w:rsidRPr="00656BBB" w:rsidRDefault="00656BBB" w:rsidP="00656BBB">
      <w:pPr>
        <w:pStyle w:val="Heading4"/>
        <w:numPr>
          <w:ilvl w:val="3"/>
          <w:numId w:val="1"/>
        </w:numPr>
      </w:pPr>
      <w:r w:rsidRPr="00656BBB">
        <w:t>Radius, 30 Inches or Less:  Equivalent to 1 percent slope, but not less than 1/4-inch total depression.</w:t>
      </w:r>
    </w:p>
    <w:p w14:paraId="5E7F491C" w14:textId="77777777" w:rsidR="00656BBB" w:rsidRPr="00656BBB" w:rsidRDefault="00656BBB" w:rsidP="00656BBB">
      <w:pPr>
        <w:pStyle w:val="Heading4"/>
        <w:numPr>
          <w:ilvl w:val="3"/>
          <w:numId w:val="1"/>
        </w:numPr>
      </w:pPr>
      <w:r w:rsidRPr="00656BBB">
        <w:t>Radius, 30 to 60 Inches:  Equivalent to 1 percent slope.</w:t>
      </w:r>
    </w:p>
    <w:p w14:paraId="542492BC" w14:textId="77777777" w:rsidR="00656BBB" w:rsidRPr="00656BBB" w:rsidRDefault="00656BBB" w:rsidP="00656BBB">
      <w:pPr>
        <w:pStyle w:val="Heading4"/>
        <w:numPr>
          <w:ilvl w:val="3"/>
          <w:numId w:val="1"/>
        </w:numPr>
      </w:pPr>
      <w:r w:rsidRPr="00656BBB">
        <w:t>Radius, 60 Inches or Larger:  Equivalent to 1 percent slope, but not greater than 1-inch total depression.</w:t>
      </w:r>
    </w:p>
    <w:p w14:paraId="1A1E0ECA" w14:textId="77777777" w:rsidR="00656BBB" w:rsidRPr="00656BBB" w:rsidRDefault="00656BBB" w:rsidP="00656BBB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656BBB">
        <w:t>Install floor-drain flashing collar or flange so no leakage occurs between drain and adjoining flooring.  Maintain integrity of waterproof membranes where penetrated.</w:t>
      </w:r>
    </w:p>
    <w:p w14:paraId="0E2A22B8" w14:textId="77777777" w:rsidR="00656BBB" w:rsidRPr="00656BBB" w:rsidRDefault="00656BBB" w:rsidP="00656BBB">
      <w:pPr>
        <w:pStyle w:val="Heading2"/>
        <w:numPr>
          <w:ilvl w:val="1"/>
          <w:numId w:val="1"/>
        </w:numPr>
      </w:pPr>
      <w:r w:rsidRPr="00656BBB">
        <w:t>TESTING</w:t>
      </w:r>
    </w:p>
    <w:p w14:paraId="01829D54" w14:textId="77777777" w:rsidR="00656BBB" w:rsidRPr="00656BBB" w:rsidRDefault="00656BBB" w:rsidP="00656BBB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656BBB">
        <w:t>Test and certify all backflow preventers for proper operation.  Testing agent shall be Grade VI Water Operator.</w:t>
      </w:r>
    </w:p>
    <w:p w14:paraId="0ADA40A3" w14:textId="77777777" w:rsidR="00656BBB" w:rsidRPr="00656BBB" w:rsidRDefault="00656BBB" w:rsidP="00656BBB">
      <w:pPr>
        <w:pStyle w:val="Heading4"/>
        <w:numPr>
          <w:ilvl w:val="3"/>
          <w:numId w:val="1"/>
        </w:numPr>
      </w:pPr>
      <w:r w:rsidRPr="00656BBB">
        <w:t>Test shall be completed within 30 days of installation or Substantial Completion, whichever is later.</w:t>
      </w:r>
    </w:p>
    <w:p w14:paraId="71EE6BA1" w14:textId="77777777" w:rsidR="00656BBB" w:rsidRPr="00656BBB" w:rsidRDefault="00656BBB" w:rsidP="00656BBB">
      <w:pPr>
        <w:tabs>
          <w:tab w:val="left" w:pos="1296"/>
          <w:tab w:val="left" w:pos="1728"/>
          <w:tab w:val="left" w:pos="3456"/>
          <w:tab w:val="left" w:pos="5616"/>
          <w:tab w:val="left" w:pos="7776"/>
        </w:tabs>
        <w:suppressAutoHyphens/>
        <w:jc w:val="both"/>
        <w:rPr>
          <w:spacing w:val="-2"/>
        </w:rPr>
      </w:pPr>
    </w:p>
    <w:p w14:paraId="62A3F097" w14:textId="77777777" w:rsidR="004334B1" w:rsidRPr="001670DA" w:rsidRDefault="00656BBB" w:rsidP="00A857A7">
      <w:pPr>
        <w:tabs>
          <w:tab w:val="left" w:pos="1296"/>
          <w:tab w:val="left" w:pos="1728"/>
          <w:tab w:val="left" w:pos="3456"/>
          <w:tab w:val="left" w:pos="5616"/>
          <w:tab w:val="left" w:pos="7776"/>
        </w:tabs>
        <w:suppressAutoHyphens/>
        <w:jc w:val="both"/>
        <w:rPr>
          <w:vertAlign w:val="subscript"/>
        </w:rPr>
      </w:pPr>
      <w:r w:rsidRPr="00656BBB">
        <w:rPr>
          <w:spacing w:val="-2"/>
        </w:rPr>
        <w:t>END OF SECTION 22 11 19</w:t>
      </w:r>
    </w:p>
    <w:sectPr w:rsidR="004334B1" w:rsidRPr="001670DA" w:rsidSect="00B047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1440" w:bottom="72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1669E7" w14:textId="77777777" w:rsidR="00DF736A" w:rsidRDefault="00DF736A">
      <w:r>
        <w:separator/>
      </w:r>
    </w:p>
  </w:endnote>
  <w:endnote w:type="continuationSeparator" w:id="0">
    <w:p w14:paraId="277F8A00" w14:textId="77777777" w:rsidR="00DF736A" w:rsidRDefault="00DF7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5B8B32" w14:textId="77777777" w:rsidR="00284561" w:rsidRDefault="002845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A35E64" w14:textId="77777777" w:rsidR="007909EC" w:rsidRDefault="007909EC" w:rsidP="001E7523">
    <w:pPr>
      <w:pStyle w:val="Footer"/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14"/>
      <w:gridCol w:w="3293"/>
      <w:gridCol w:w="3329"/>
    </w:tblGrid>
    <w:tr w:rsidR="00E40077" w14:paraId="1388EF60" w14:textId="77777777" w:rsidTr="0048218C">
      <w:trPr>
        <w:jc w:val="center"/>
      </w:trPr>
      <w:tc>
        <w:tcPr>
          <w:tcW w:w="3480" w:type="dxa"/>
        </w:tcPr>
        <w:p w14:paraId="6568EA08" w14:textId="77777777" w:rsidR="00E40077" w:rsidRDefault="00E55E1E" w:rsidP="00063DAF">
          <w:pPr>
            <w:pStyle w:val="Footer"/>
            <w:tabs>
              <w:tab w:val="clear" w:pos="8640"/>
              <w:tab w:val="right" w:pos="10080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University of Nebraska</w:t>
          </w:r>
        </w:p>
      </w:tc>
      <w:tc>
        <w:tcPr>
          <w:tcW w:w="3480" w:type="dxa"/>
        </w:tcPr>
        <w:p w14:paraId="04E72E98" w14:textId="77777777" w:rsidR="00E40077" w:rsidRDefault="00E40077" w:rsidP="00063DAF">
          <w:pPr>
            <w:pStyle w:val="Footer"/>
            <w:tabs>
              <w:tab w:val="clear" w:pos="8640"/>
              <w:tab w:val="right" w:pos="10080"/>
            </w:tabs>
            <w:jc w:val="center"/>
            <w:rPr>
              <w:sz w:val="16"/>
              <w:szCs w:val="16"/>
            </w:rPr>
          </w:pPr>
        </w:p>
      </w:tc>
      <w:tc>
        <w:tcPr>
          <w:tcW w:w="3480" w:type="dxa"/>
        </w:tcPr>
        <w:p w14:paraId="33F33019" w14:textId="77777777" w:rsidR="00E40077" w:rsidRDefault="00E40077" w:rsidP="00063DAF">
          <w:pPr>
            <w:pStyle w:val="Footer"/>
            <w:tabs>
              <w:tab w:val="clear" w:pos="8640"/>
              <w:tab w:val="right" w:pos="10080"/>
            </w:tabs>
            <w:jc w:val="right"/>
            <w:rPr>
              <w:sz w:val="16"/>
              <w:szCs w:val="16"/>
            </w:rPr>
          </w:pPr>
          <w:r w:rsidRPr="008F4814">
            <w:rPr>
              <w:sz w:val="16"/>
              <w:szCs w:val="16"/>
            </w:rPr>
            <w:t>22 11 19</w:t>
          </w:r>
          <w:r>
            <w:rPr>
              <w:sz w:val="16"/>
              <w:szCs w:val="16"/>
            </w:rPr>
            <w:t xml:space="preserve"> </w:t>
          </w:r>
          <w:r w:rsidRPr="008F4814">
            <w:rPr>
              <w:sz w:val="16"/>
              <w:szCs w:val="16"/>
            </w:rPr>
            <w:t>PLUMBING SPECIALTIES</w:t>
          </w:r>
        </w:p>
      </w:tc>
    </w:tr>
    <w:tr w:rsidR="00E40077" w14:paraId="150CAA8C" w14:textId="77777777" w:rsidTr="00063DAF">
      <w:trPr>
        <w:jc w:val="center"/>
      </w:trPr>
      <w:tc>
        <w:tcPr>
          <w:tcW w:w="3480" w:type="dxa"/>
        </w:tcPr>
        <w:p w14:paraId="0753E383" w14:textId="46704FBC" w:rsidR="00E40077" w:rsidRDefault="00284561" w:rsidP="00063DAF">
          <w:pPr>
            <w:pStyle w:val="Footer"/>
            <w:tabs>
              <w:tab w:val="clear" w:pos="8640"/>
              <w:tab w:val="right" w:pos="10080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Revised 10/15/2020</w:t>
          </w:r>
        </w:p>
      </w:tc>
      <w:tc>
        <w:tcPr>
          <w:tcW w:w="3480" w:type="dxa"/>
        </w:tcPr>
        <w:p w14:paraId="384BBD75" w14:textId="77777777" w:rsidR="00E40077" w:rsidRDefault="00E40077" w:rsidP="00063DAF">
          <w:pPr>
            <w:pStyle w:val="Footer"/>
            <w:tabs>
              <w:tab w:val="clear" w:pos="8640"/>
              <w:tab w:val="right" w:pos="10080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Project #   Project Name</w:t>
          </w:r>
        </w:p>
      </w:tc>
      <w:tc>
        <w:tcPr>
          <w:tcW w:w="3480" w:type="dxa"/>
        </w:tcPr>
        <w:p w14:paraId="4CAFF311" w14:textId="77777777" w:rsidR="00E40077" w:rsidRDefault="00E40077" w:rsidP="00063DAF">
          <w:pPr>
            <w:pStyle w:val="Footer"/>
            <w:tabs>
              <w:tab w:val="clear" w:pos="8640"/>
              <w:tab w:val="right" w:pos="10080"/>
            </w:tabs>
            <w:jc w:val="right"/>
            <w:rPr>
              <w:sz w:val="16"/>
              <w:szCs w:val="16"/>
            </w:rPr>
          </w:pPr>
          <w:r w:rsidRPr="00D94A10">
            <w:rPr>
              <w:rFonts w:cs="Arial"/>
              <w:sz w:val="16"/>
              <w:szCs w:val="16"/>
            </w:rPr>
            <w:t xml:space="preserve">Page </w:t>
          </w:r>
          <w:r w:rsidRPr="00D94A10">
            <w:rPr>
              <w:rStyle w:val="PageNumber"/>
              <w:rFonts w:cs="Arial"/>
              <w:sz w:val="16"/>
              <w:szCs w:val="16"/>
            </w:rPr>
            <w:fldChar w:fldCharType="begin"/>
          </w:r>
          <w:r w:rsidRPr="00D94A10">
            <w:rPr>
              <w:rStyle w:val="PageNumber"/>
              <w:rFonts w:cs="Arial"/>
              <w:sz w:val="16"/>
              <w:szCs w:val="16"/>
            </w:rPr>
            <w:instrText xml:space="preserve"> PAGE </w:instrText>
          </w:r>
          <w:r w:rsidRPr="00D94A10">
            <w:rPr>
              <w:rStyle w:val="PageNumber"/>
              <w:rFonts w:cs="Arial"/>
              <w:sz w:val="16"/>
              <w:szCs w:val="16"/>
            </w:rPr>
            <w:fldChar w:fldCharType="separate"/>
          </w:r>
          <w:r w:rsidR="00F70AC3">
            <w:rPr>
              <w:rStyle w:val="PageNumber"/>
              <w:rFonts w:cs="Arial"/>
              <w:noProof/>
              <w:sz w:val="16"/>
              <w:szCs w:val="16"/>
            </w:rPr>
            <w:t>1</w:t>
          </w:r>
          <w:r w:rsidRPr="00D94A10">
            <w:rPr>
              <w:rStyle w:val="PageNumber"/>
              <w:rFonts w:cs="Arial"/>
              <w:sz w:val="16"/>
              <w:szCs w:val="16"/>
            </w:rPr>
            <w:fldChar w:fldCharType="end"/>
          </w:r>
          <w:r w:rsidRPr="00D94A10">
            <w:rPr>
              <w:rStyle w:val="PageNumber"/>
              <w:rFonts w:cs="Arial"/>
              <w:sz w:val="16"/>
              <w:szCs w:val="16"/>
            </w:rPr>
            <w:t xml:space="preserve"> of </w:t>
          </w:r>
          <w:r w:rsidRPr="00D94A10">
            <w:rPr>
              <w:rStyle w:val="PageNumber"/>
              <w:rFonts w:cs="Arial"/>
              <w:sz w:val="16"/>
              <w:szCs w:val="16"/>
            </w:rPr>
            <w:fldChar w:fldCharType="begin"/>
          </w:r>
          <w:r w:rsidRPr="00D94A10">
            <w:rPr>
              <w:rStyle w:val="PageNumber"/>
              <w:rFonts w:cs="Arial"/>
              <w:sz w:val="16"/>
              <w:szCs w:val="16"/>
            </w:rPr>
            <w:instrText xml:space="preserve"> NUMPAGES </w:instrText>
          </w:r>
          <w:r w:rsidRPr="00D94A10">
            <w:rPr>
              <w:rStyle w:val="PageNumber"/>
              <w:rFonts w:cs="Arial"/>
              <w:sz w:val="16"/>
              <w:szCs w:val="16"/>
            </w:rPr>
            <w:fldChar w:fldCharType="separate"/>
          </w:r>
          <w:r w:rsidR="00F70AC3">
            <w:rPr>
              <w:rStyle w:val="PageNumber"/>
              <w:rFonts w:cs="Arial"/>
              <w:noProof/>
              <w:sz w:val="16"/>
              <w:szCs w:val="16"/>
            </w:rPr>
            <w:t>2</w:t>
          </w:r>
          <w:r w:rsidRPr="00D94A10">
            <w:rPr>
              <w:rStyle w:val="PageNumber"/>
              <w:rFonts w:cs="Arial"/>
              <w:sz w:val="16"/>
              <w:szCs w:val="16"/>
            </w:rPr>
            <w:fldChar w:fldCharType="end"/>
          </w:r>
        </w:p>
      </w:tc>
    </w:tr>
  </w:tbl>
  <w:p w14:paraId="21F76865" w14:textId="77777777" w:rsidR="00E40077" w:rsidRPr="001E7523" w:rsidRDefault="00E40077" w:rsidP="001E75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B14386" w14:textId="77777777" w:rsidR="00284561" w:rsidRDefault="002845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51C512" w14:textId="77777777" w:rsidR="00DF736A" w:rsidRDefault="00DF736A">
      <w:r>
        <w:separator/>
      </w:r>
    </w:p>
  </w:footnote>
  <w:footnote w:type="continuationSeparator" w:id="0">
    <w:p w14:paraId="4C989625" w14:textId="77777777" w:rsidR="00DF736A" w:rsidRDefault="00DF7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DD32F5" w14:textId="77777777" w:rsidR="00284561" w:rsidRDefault="00284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73A628" w14:textId="77777777" w:rsidR="006F4B46" w:rsidRDefault="006F4B46" w:rsidP="007371BF">
    <w:pPr>
      <w:tabs>
        <w:tab w:val="center" w:pos="4680"/>
      </w:tabs>
      <w:suppressAutoHyphens/>
      <w:spacing w:before="240" w:after="240"/>
      <w:jc w:val="both"/>
      <w:rPr>
        <w:b/>
        <w:spacing w:val="-2"/>
      </w:rPr>
    </w:pPr>
    <w:r w:rsidRPr="00656BBB">
      <w:rPr>
        <w:b/>
        <w:spacing w:val="-2"/>
      </w:rPr>
      <w:t>SECTION 22 11 19 - PLUMBING SPECIALTIES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BB3A0" w14:textId="77777777" w:rsidR="00284561" w:rsidRDefault="002845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65481274"/>
    <w:lvl w:ilvl="0">
      <w:start w:val="1"/>
      <w:numFmt w:val="decimal"/>
      <w:pStyle w:val="Heading1"/>
      <w:lvlText w:val="%1."/>
      <w:lvlJc w:val="left"/>
      <w:pPr>
        <w:tabs>
          <w:tab w:val="num" w:pos="864"/>
        </w:tabs>
        <w:ind w:left="0" w:firstLine="0"/>
      </w:pPr>
      <w:rPr>
        <w:rFonts w:ascii="Arial" w:hAnsi="Arial" w:hint="default"/>
        <w:b/>
        <w:i w:val="0"/>
        <w:caps/>
        <w:sz w:val="20"/>
        <w:szCs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caps/>
        <w:sz w:val="20"/>
        <w:szCs w:val="20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936"/>
        </w:tabs>
        <w:ind w:left="936" w:hanging="576"/>
      </w:pPr>
      <w:rPr>
        <w:rFonts w:ascii="Arial" w:hAnsi="Arial" w:hint="default"/>
        <w:color w:val="auto"/>
        <w:sz w:val="20"/>
        <w:szCs w:val="20"/>
      </w:rPr>
    </w:lvl>
    <w:lvl w:ilvl="3">
      <w:start w:val="1"/>
      <w:numFmt w:val="decimal"/>
      <w:pStyle w:val="Heading4"/>
      <w:lvlText w:val="%4."/>
      <w:lvlJc w:val="left"/>
      <w:pPr>
        <w:tabs>
          <w:tab w:val="num" w:pos="1440"/>
        </w:tabs>
        <w:ind w:left="1440" w:hanging="576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2016"/>
        </w:tabs>
        <w:ind w:left="2016" w:hanging="576"/>
      </w:pPr>
      <w:rPr>
        <w:rFonts w:ascii="Arial" w:hAnsi="Arial" w:hint="default"/>
        <w:sz w:val="20"/>
        <w:szCs w:val="20"/>
      </w:rPr>
    </w:lvl>
    <w:lvl w:ilvl="5">
      <w:start w:val="1"/>
      <w:numFmt w:val="decimal"/>
      <w:pStyle w:val="Heading6"/>
      <w:lvlText w:val="%6)"/>
      <w:lvlJc w:val="left"/>
      <w:pPr>
        <w:tabs>
          <w:tab w:val="num" w:pos="2592"/>
        </w:tabs>
        <w:ind w:left="2592" w:hanging="576"/>
      </w:pPr>
      <w:rPr>
        <w:rFonts w:ascii="Arial" w:hAnsi="Arial" w:hint="default"/>
        <w:sz w:val="20"/>
        <w:szCs w:val="20"/>
      </w:rPr>
    </w:lvl>
    <w:lvl w:ilvl="6">
      <w:start w:val="1"/>
      <w:numFmt w:val="lowerLetter"/>
      <w:pStyle w:val="Heading7"/>
      <w:lvlText w:val="%7)"/>
      <w:lvlJc w:val="left"/>
      <w:pPr>
        <w:tabs>
          <w:tab w:val="num" w:pos="2880"/>
        </w:tabs>
        <w:ind w:left="2880" w:hanging="288"/>
      </w:pPr>
      <w:rPr>
        <w:rFonts w:ascii="Arial" w:hAnsi="Arial" w:hint="default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E5A"/>
    <w:rsid w:val="00022F4B"/>
    <w:rsid w:val="00053BAE"/>
    <w:rsid w:val="00062D02"/>
    <w:rsid w:val="00064BCA"/>
    <w:rsid w:val="000655FF"/>
    <w:rsid w:val="000656B3"/>
    <w:rsid w:val="00065B59"/>
    <w:rsid w:val="00082C41"/>
    <w:rsid w:val="000A1548"/>
    <w:rsid w:val="000B08FD"/>
    <w:rsid w:val="000C7EA8"/>
    <w:rsid w:val="0011329E"/>
    <w:rsid w:val="00132088"/>
    <w:rsid w:val="00133302"/>
    <w:rsid w:val="00152F22"/>
    <w:rsid w:val="001670DA"/>
    <w:rsid w:val="0018413A"/>
    <w:rsid w:val="001C6765"/>
    <w:rsid w:val="001E00FC"/>
    <w:rsid w:val="001E644B"/>
    <w:rsid w:val="001E7523"/>
    <w:rsid w:val="001E7A63"/>
    <w:rsid w:val="00200428"/>
    <w:rsid w:val="002332D1"/>
    <w:rsid w:val="00234228"/>
    <w:rsid w:val="00245CFA"/>
    <w:rsid w:val="0026282E"/>
    <w:rsid w:val="00264A10"/>
    <w:rsid w:val="00282FD1"/>
    <w:rsid w:val="00284561"/>
    <w:rsid w:val="00296276"/>
    <w:rsid w:val="002976BB"/>
    <w:rsid w:val="002B7964"/>
    <w:rsid w:val="002C079E"/>
    <w:rsid w:val="002D0895"/>
    <w:rsid w:val="002F781C"/>
    <w:rsid w:val="003160C8"/>
    <w:rsid w:val="0032351B"/>
    <w:rsid w:val="003249C6"/>
    <w:rsid w:val="003255DF"/>
    <w:rsid w:val="00330E21"/>
    <w:rsid w:val="00331143"/>
    <w:rsid w:val="00341982"/>
    <w:rsid w:val="00352338"/>
    <w:rsid w:val="00354FE9"/>
    <w:rsid w:val="003609ED"/>
    <w:rsid w:val="00363C4E"/>
    <w:rsid w:val="00392D5C"/>
    <w:rsid w:val="003E2EE5"/>
    <w:rsid w:val="00401244"/>
    <w:rsid w:val="00412818"/>
    <w:rsid w:val="004209EA"/>
    <w:rsid w:val="004334B1"/>
    <w:rsid w:val="00441A40"/>
    <w:rsid w:val="004429B9"/>
    <w:rsid w:val="004549B0"/>
    <w:rsid w:val="00473558"/>
    <w:rsid w:val="0048218C"/>
    <w:rsid w:val="0048323B"/>
    <w:rsid w:val="00484BD9"/>
    <w:rsid w:val="004958CD"/>
    <w:rsid w:val="00496D56"/>
    <w:rsid w:val="00497904"/>
    <w:rsid w:val="004A1830"/>
    <w:rsid w:val="004A22C5"/>
    <w:rsid w:val="004A46CB"/>
    <w:rsid w:val="004A4718"/>
    <w:rsid w:val="004B5378"/>
    <w:rsid w:val="00500609"/>
    <w:rsid w:val="00500883"/>
    <w:rsid w:val="0053505B"/>
    <w:rsid w:val="00552084"/>
    <w:rsid w:val="005B4DAE"/>
    <w:rsid w:val="005B4E7F"/>
    <w:rsid w:val="005C167F"/>
    <w:rsid w:val="005C5DA1"/>
    <w:rsid w:val="005E0395"/>
    <w:rsid w:val="005E71CA"/>
    <w:rsid w:val="005F41C5"/>
    <w:rsid w:val="0060376F"/>
    <w:rsid w:val="0061316B"/>
    <w:rsid w:val="0061329E"/>
    <w:rsid w:val="00617C2C"/>
    <w:rsid w:val="006202AF"/>
    <w:rsid w:val="00624BB8"/>
    <w:rsid w:val="0062624F"/>
    <w:rsid w:val="006428B1"/>
    <w:rsid w:val="00655586"/>
    <w:rsid w:val="00656BBB"/>
    <w:rsid w:val="00666795"/>
    <w:rsid w:val="00685CB5"/>
    <w:rsid w:val="006B529A"/>
    <w:rsid w:val="006B574C"/>
    <w:rsid w:val="006C5CE3"/>
    <w:rsid w:val="006D1AB4"/>
    <w:rsid w:val="006D3BCF"/>
    <w:rsid w:val="006D485F"/>
    <w:rsid w:val="006F1E5A"/>
    <w:rsid w:val="006F4B46"/>
    <w:rsid w:val="006F769E"/>
    <w:rsid w:val="007042AE"/>
    <w:rsid w:val="00706DF5"/>
    <w:rsid w:val="00711FB4"/>
    <w:rsid w:val="00712365"/>
    <w:rsid w:val="007154A5"/>
    <w:rsid w:val="007244B9"/>
    <w:rsid w:val="007371BF"/>
    <w:rsid w:val="0074658C"/>
    <w:rsid w:val="0075625C"/>
    <w:rsid w:val="0076028D"/>
    <w:rsid w:val="007605D7"/>
    <w:rsid w:val="00770320"/>
    <w:rsid w:val="007909EC"/>
    <w:rsid w:val="0079259F"/>
    <w:rsid w:val="007A2CE2"/>
    <w:rsid w:val="007C0E6E"/>
    <w:rsid w:val="007C7BC8"/>
    <w:rsid w:val="007D2E28"/>
    <w:rsid w:val="007F1C91"/>
    <w:rsid w:val="008036D8"/>
    <w:rsid w:val="00826A19"/>
    <w:rsid w:val="00832D80"/>
    <w:rsid w:val="0084751E"/>
    <w:rsid w:val="0089738B"/>
    <w:rsid w:val="008A4879"/>
    <w:rsid w:val="008C4887"/>
    <w:rsid w:val="008D1B05"/>
    <w:rsid w:val="008F153A"/>
    <w:rsid w:val="008F4814"/>
    <w:rsid w:val="00914745"/>
    <w:rsid w:val="00914EE7"/>
    <w:rsid w:val="009235A4"/>
    <w:rsid w:val="009237E6"/>
    <w:rsid w:val="00924939"/>
    <w:rsid w:val="0094054F"/>
    <w:rsid w:val="00967FE6"/>
    <w:rsid w:val="00980E04"/>
    <w:rsid w:val="009823DE"/>
    <w:rsid w:val="009841EC"/>
    <w:rsid w:val="009C2024"/>
    <w:rsid w:val="009D5411"/>
    <w:rsid w:val="009E6628"/>
    <w:rsid w:val="009F1AE9"/>
    <w:rsid w:val="00A06BD7"/>
    <w:rsid w:val="00A06E3C"/>
    <w:rsid w:val="00A50195"/>
    <w:rsid w:val="00A857A7"/>
    <w:rsid w:val="00A91A43"/>
    <w:rsid w:val="00AA52D0"/>
    <w:rsid w:val="00AB22DA"/>
    <w:rsid w:val="00AB5169"/>
    <w:rsid w:val="00AB763E"/>
    <w:rsid w:val="00AE43FE"/>
    <w:rsid w:val="00AE456D"/>
    <w:rsid w:val="00AE7F7E"/>
    <w:rsid w:val="00B047CA"/>
    <w:rsid w:val="00B2253B"/>
    <w:rsid w:val="00B23F6E"/>
    <w:rsid w:val="00B24396"/>
    <w:rsid w:val="00B34D31"/>
    <w:rsid w:val="00B7054F"/>
    <w:rsid w:val="00B77EBB"/>
    <w:rsid w:val="00B86A99"/>
    <w:rsid w:val="00B87B9D"/>
    <w:rsid w:val="00BB423C"/>
    <w:rsid w:val="00BC591D"/>
    <w:rsid w:val="00C237C4"/>
    <w:rsid w:val="00C25FD2"/>
    <w:rsid w:val="00C35B67"/>
    <w:rsid w:val="00C42704"/>
    <w:rsid w:val="00C55CC0"/>
    <w:rsid w:val="00C66827"/>
    <w:rsid w:val="00C81411"/>
    <w:rsid w:val="00C90EAF"/>
    <w:rsid w:val="00CB0AB5"/>
    <w:rsid w:val="00CE6816"/>
    <w:rsid w:val="00CF18B1"/>
    <w:rsid w:val="00D12528"/>
    <w:rsid w:val="00D30BB2"/>
    <w:rsid w:val="00D448A0"/>
    <w:rsid w:val="00D6747A"/>
    <w:rsid w:val="00D73E12"/>
    <w:rsid w:val="00D76BC9"/>
    <w:rsid w:val="00D82299"/>
    <w:rsid w:val="00D83290"/>
    <w:rsid w:val="00D870E9"/>
    <w:rsid w:val="00DB0988"/>
    <w:rsid w:val="00DB4695"/>
    <w:rsid w:val="00DB5F5D"/>
    <w:rsid w:val="00DC285C"/>
    <w:rsid w:val="00DD3F34"/>
    <w:rsid w:val="00DF736A"/>
    <w:rsid w:val="00E23D7C"/>
    <w:rsid w:val="00E26282"/>
    <w:rsid w:val="00E40077"/>
    <w:rsid w:val="00E4073F"/>
    <w:rsid w:val="00E46B58"/>
    <w:rsid w:val="00E47B3E"/>
    <w:rsid w:val="00E55E1E"/>
    <w:rsid w:val="00E56ADA"/>
    <w:rsid w:val="00E60808"/>
    <w:rsid w:val="00E852EE"/>
    <w:rsid w:val="00E92A6B"/>
    <w:rsid w:val="00E94E3A"/>
    <w:rsid w:val="00E960BF"/>
    <w:rsid w:val="00E97B80"/>
    <w:rsid w:val="00EA3993"/>
    <w:rsid w:val="00EB0ACA"/>
    <w:rsid w:val="00F24304"/>
    <w:rsid w:val="00F273B5"/>
    <w:rsid w:val="00F27B24"/>
    <w:rsid w:val="00F322F0"/>
    <w:rsid w:val="00F34A26"/>
    <w:rsid w:val="00F35485"/>
    <w:rsid w:val="00F37033"/>
    <w:rsid w:val="00F41221"/>
    <w:rsid w:val="00F70AC3"/>
    <w:rsid w:val="00F72C8D"/>
    <w:rsid w:val="00F73250"/>
    <w:rsid w:val="00F764BD"/>
    <w:rsid w:val="00F773DA"/>
    <w:rsid w:val="00FA0326"/>
    <w:rsid w:val="00FB0868"/>
    <w:rsid w:val="00FB11C2"/>
    <w:rsid w:val="00FB15F8"/>
    <w:rsid w:val="00FB3207"/>
    <w:rsid w:val="00FD3118"/>
    <w:rsid w:val="00FE04A7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."/>
  <w:listSeparator w:val=","/>
  <w14:docId w14:val="72DFD416"/>
  <w15:docId w15:val="{CFC8F0AF-85DD-4E03-97B8-3D5A4D7C5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37C4"/>
    <w:pPr>
      <w:keepNext/>
    </w:pPr>
    <w:rPr>
      <w:rFonts w:ascii="Arial" w:hAnsi="Arial"/>
    </w:rPr>
  </w:style>
  <w:style w:type="paragraph" w:styleId="Heading1">
    <w:name w:val="heading 1"/>
    <w:basedOn w:val="Normal"/>
    <w:qFormat/>
    <w:rsid w:val="00C237C4"/>
    <w:pPr>
      <w:numPr>
        <w:numId w:val="22"/>
      </w:numPr>
      <w:tabs>
        <w:tab w:val="left" w:pos="1440"/>
      </w:tabs>
      <w:spacing w:before="240" w:after="60"/>
      <w:jc w:val="both"/>
      <w:outlineLvl w:val="0"/>
    </w:pPr>
    <w:rPr>
      <w:b/>
      <w:caps/>
      <w:kern w:val="28"/>
    </w:rPr>
  </w:style>
  <w:style w:type="paragraph" w:styleId="Heading2">
    <w:name w:val="heading 2"/>
    <w:basedOn w:val="Normal"/>
    <w:link w:val="Heading2Char"/>
    <w:qFormat/>
    <w:rsid w:val="00C237C4"/>
    <w:pPr>
      <w:numPr>
        <w:ilvl w:val="1"/>
        <w:numId w:val="22"/>
      </w:numPr>
      <w:tabs>
        <w:tab w:val="left" w:pos="1440"/>
      </w:tabs>
      <w:spacing w:before="240" w:after="60"/>
      <w:jc w:val="both"/>
      <w:outlineLvl w:val="1"/>
    </w:pPr>
  </w:style>
  <w:style w:type="paragraph" w:styleId="Heading3">
    <w:name w:val="heading 3"/>
    <w:basedOn w:val="Normal"/>
    <w:link w:val="Heading3Char"/>
    <w:qFormat/>
    <w:rsid w:val="00C237C4"/>
    <w:pPr>
      <w:numPr>
        <w:ilvl w:val="2"/>
        <w:numId w:val="22"/>
      </w:numPr>
      <w:tabs>
        <w:tab w:val="clear" w:pos="936"/>
        <w:tab w:val="num" w:pos="864"/>
        <w:tab w:val="left" w:pos="1440"/>
      </w:tabs>
      <w:spacing w:before="240" w:after="60"/>
      <w:ind w:left="864"/>
      <w:jc w:val="both"/>
      <w:outlineLvl w:val="2"/>
    </w:pPr>
  </w:style>
  <w:style w:type="paragraph" w:styleId="Heading4">
    <w:name w:val="heading 4"/>
    <w:basedOn w:val="Normal"/>
    <w:link w:val="Heading4Char"/>
    <w:qFormat/>
    <w:rsid w:val="00C237C4"/>
    <w:pPr>
      <w:numPr>
        <w:ilvl w:val="3"/>
        <w:numId w:val="22"/>
      </w:numPr>
      <w:spacing w:before="240" w:after="60"/>
      <w:contextualSpacing/>
      <w:jc w:val="both"/>
      <w:outlineLvl w:val="3"/>
    </w:pPr>
  </w:style>
  <w:style w:type="paragraph" w:styleId="Heading5">
    <w:name w:val="heading 5"/>
    <w:basedOn w:val="Normal"/>
    <w:qFormat/>
    <w:rsid w:val="00C237C4"/>
    <w:pPr>
      <w:numPr>
        <w:ilvl w:val="4"/>
        <w:numId w:val="22"/>
      </w:numPr>
      <w:tabs>
        <w:tab w:val="left" w:pos="1440"/>
      </w:tabs>
      <w:spacing w:before="240" w:after="60"/>
      <w:contextualSpacing/>
      <w:jc w:val="both"/>
      <w:outlineLvl w:val="4"/>
    </w:pPr>
  </w:style>
  <w:style w:type="paragraph" w:styleId="Heading6">
    <w:name w:val="heading 6"/>
    <w:basedOn w:val="Normal"/>
    <w:qFormat/>
    <w:rsid w:val="00C237C4"/>
    <w:pPr>
      <w:numPr>
        <w:ilvl w:val="5"/>
        <w:numId w:val="22"/>
      </w:numPr>
      <w:tabs>
        <w:tab w:val="left" w:pos="1440"/>
      </w:tabs>
      <w:spacing w:before="240" w:after="60"/>
      <w:contextualSpacing/>
      <w:outlineLvl w:val="5"/>
    </w:pPr>
  </w:style>
  <w:style w:type="paragraph" w:styleId="Heading7">
    <w:name w:val="heading 7"/>
    <w:basedOn w:val="Normal"/>
    <w:qFormat/>
    <w:rsid w:val="00C237C4"/>
    <w:pPr>
      <w:numPr>
        <w:ilvl w:val="6"/>
        <w:numId w:val="22"/>
      </w:numPr>
      <w:tabs>
        <w:tab w:val="left" w:pos="1440"/>
      </w:tabs>
      <w:spacing w:before="240" w:after="60"/>
      <w:contextualSpacing/>
      <w:jc w:val="both"/>
      <w:outlineLvl w:val="6"/>
    </w:pPr>
  </w:style>
  <w:style w:type="paragraph" w:styleId="Heading8">
    <w:name w:val="heading 8"/>
    <w:basedOn w:val="Normal"/>
    <w:next w:val="Normal"/>
    <w:qFormat/>
    <w:rsid w:val="00C237C4"/>
    <w:pPr>
      <w:tabs>
        <w:tab w:val="left" w:pos="1440"/>
      </w:tabs>
      <w:spacing w:before="240" w:after="60"/>
      <w:jc w:val="both"/>
      <w:outlineLvl w:val="7"/>
    </w:pPr>
  </w:style>
  <w:style w:type="paragraph" w:styleId="Heading9">
    <w:name w:val="heading 9"/>
    <w:basedOn w:val="Normal"/>
    <w:next w:val="Normal"/>
    <w:qFormat/>
    <w:rsid w:val="00C237C4"/>
    <w:pPr>
      <w:tabs>
        <w:tab w:val="left" w:pos="1440"/>
      </w:tabs>
      <w:spacing w:before="240" w:after="60"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967FE6"/>
    <w:pPr>
      <w:keepNext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JUST">
    <w:name w:val="RJUST"/>
    <w:basedOn w:val="Normal"/>
    <w:rsid w:val="00FA0326"/>
    <w:pPr>
      <w:keepNext w:val="0"/>
      <w:jc w:val="right"/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rsid w:val="00F322F0"/>
    <w:rPr>
      <w:rFonts w:ascii="Arial" w:hAnsi="Arial"/>
      <w:lang w:val="en-US" w:eastAsia="en-US" w:bidi="ar-SA"/>
    </w:rPr>
  </w:style>
  <w:style w:type="paragraph" w:styleId="BalloonText">
    <w:name w:val="Balloon Text"/>
    <w:basedOn w:val="Normal"/>
    <w:semiHidden/>
    <w:rsid w:val="0074658C"/>
    <w:rPr>
      <w:rFonts w:ascii="Tahoma" w:hAnsi="Tahoma" w:cs="Tahoma"/>
      <w:sz w:val="16"/>
      <w:szCs w:val="16"/>
    </w:rPr>
  </w:style>
  <w:style w:type="character" w:customStyle="1" w:styleId="NAM">
    <w:name w:val="NAM"/>
    <w:basedOn w:val="DefaultParagraphFont"/>
    <w:rsid w:val="0011329E"/>
  </w:style>
  <w:style w:type="character" w:customStyle="1" w:styleId="Heading3Char">
    <w:name w:val="Heading 3 Char"/>
    <w:basedOn w:val="DefaultParagraphFont"/>
    <w:link w:val="Heading3"/>
    <w:rsid w:val="00C237C4"/>
    <w:rPr>
      <w:rFonts w:ascii="Arial" w:hAnsi="Arial"/>
    </w:rPr>
  </w:style>
  <w:style w:type="character" w:styleId="CommentReference">
    <w:name w:val="annotation reference"/>
    <w:basedOn w:val="DefaultParagraphFont"/>
    <w:rsid w:val="009841EC"/>
    <w:rPr>
      <w:sz w:val="16"/>
      <w:szCs w:val="16"/>
    </w:rPr>
  </w:style>
  <w:style w:type="paragraph" w:styleId="CommentText">
    <w:name w:val="annotation text"/>
    <w:basedOn w:val="Normal"/>
    <w:link w:val="CommentTextChar"/>
    <w:rsid w:val="009841EC"/>
  </w:style>
  <w:style w:type="character" w:customStyle="1" w:styleId="CommentTextChar">
    <w:name w:val="Comment Text Char"/>
    <w:basedOn w:val="DefaultParagraphFont"/>
    <w:link w:val="CommentText"/>
    <w:rsid w:val="009841E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84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841EC"/>
    <w:rPr>
      <w:rFonts w:ascii="Arial" w:hAnsi="Arial"/>
      <w:b/>
      <w:bCs/>
    </w:rPr>
  </w:style>
  <w:style w:type="character" w:customStyle="1" w:styleId="Heading4Char">
    <w:name w:val="Heading 4 Char"/>
    <w:basedOn w:val="DefaultParagraphFont"/>
    <w:link w:val="Heading4"/>
    <w:rsid w:val="007244B9"/>
    <w:rPr>
      <w:rFonts w:ascii="Arial" w:hAnsi="Arial"/>
    </w:rPr>
  </w:style>
  <w:style w:type="character" w:customStyle="1" w:styleId="SI">
    <w:name w:val="SI"/>
    <w:basedOn w:val="DefaultParagraphFont"/>
    <w:rsid w:val="007244B9"/>
    <w:rPr>
      <w:color w:val="008080"/>
    </w:rPr>
  </w:style>
  <w:style w:type="character" w:customStyle="1" w:styleId="IP">
    <w:name w:val="IP"/>
    <w:basedOn w:val="DefaultParagraphFont"/>
    <w:rsid w:val="007244B9"/>
    <w:rPr>
      <w:color w:val="FF0000"/>
    </w:rPr>
  </w:style>
  <w:style w:type="character" w:customStyle="1" w:styleId="Heading2Char">
    <w:name w:val="Heading 2 Char"/>
    <w:basedOn w:val="DefaultParagraphFont"/>
    <w:link w:val="Heading2"/>
    <w:rsid w:val="00656BBB"/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1E7523"/>
    <w:rPr>
      <w:rFonts w:ascii="Arial" w:hAnsi="Arial"/>
    </w:rPr>
  </w:style>
  <w:style w:type="character" w:styleId="PageNumber">
    <w:name w:val="page number"/>
    <w:basedOn w:val="DefaultParagraphFont"/>
    <w:uiPriority w:val="99"/>
    <w:rsid w:val="001E752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21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FFF9A782FBF64BA965420C2AEFB3DE" ma:contentTypeVersion="11" ma:contentTypeDescription="Create a new document." ma:contentTypeScope="" ma:versionID="43a6738185705e9c98228ea53df51b1e">
  <xsd:schema xmlns:xsd="http://www.w3.org/2001/XMLSchema" xmlns:xs="http://www.w3.org/2001/XMLSchema" xmlns:p="http://schemas.microsoft.com/office/2006/metadata/properties" xmlns:ns2="dc0e32f2-92db-4b39-b017-29ea25fe1630" xmlns:ns3="83691d0d-6260-48f6-a328-e364800e9e2d" targetNamespace="http://schemas.microsoft.com/office/2006/metadata/properties" ma:root="true" ma:fieldsID="6de724b5884d3bf9d9576b0659ce3f60" ns2:_="" ns3:_="">
    <xsd:import namespace="dc0e32f2-92db-4b39-b017-29ea25fe1630"/>
    <xsd:import namespace="83691d0d-6260-48f6-a328-e364800e9e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e32f2-92db-4b39-b017-29ea25fe16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91d0d-6260-48f6-a328-e364800e9e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b2c9dd8-0eb2-49c9-beba-7fef5878c830}" ma:internalName="TaxCatchAll" ma:showField="CatchAllData" ma:web="83691d0d-6260-48f6-a328-e364800e9e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0e32f2-92db-4b39-b017-29ea25fe1630">
      <Terms xmlns="http://schemas.microsoft.com/office/infopath/2007/PartnerControls"/>
    </lcf76f155ced4ddcb4097134ff3c332f>
    <TaxCatchAll xmlns="83691d0d-6260-48f6-a328-e364800e9e2d" xsi:nil="true"/>
  </documentManagement>
</p:properties>
</file>

<file path=customXml/itemProps1.xml><?xml version="1.0" encoding="utf-8"?>
<ds:datastoreItem xmlns:ds="http://schemas.openxmlformats.org/officeDocument/2006/customXml" ds:itemID="{28CF9177-ADA1-4337-8989-04772B1829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D2CF27-FBE3-4D06-8C9A-A0F01F71830A}"/>
</file>

<file path=customXml/itemProps3.xml><?xml version="1.0" encoding="utf-8"?>
<ds:datastoreItem xmlns:ds="http://schemas.openxmlformats.org/officeDocument/2006/customXml" ds:itemID="{B3E9200F-4372-45CF-8C06-AE83D5F7A0E7}"/>
</file>

<file path=customXml/itemProps4.xml><?xml version="1.0" encoding="utf-8"?>
<ds:datastoreItem xmlns:ds="http://schemas.openxmlformats.org/officeDocument/2006/customXml" ds:itemID="{9E3ABB68-74F0-4CA6-908D-8D30B6450E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926</Words>
  <Characters>5122</Characters>
  <Application>Microsoft Office Word</Application>
  <DocSecurity>0</DocSecurity>
  <Lines>111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 11 19</vt:lpstr>
    </vt:vector>
  </TitlesOfParts>
  <Company>UNL</Company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 11 19</dc:title>
  <dc:creator>UNL</dc:creator>
  <cp:lastModifiedBy>Doug Grieser</cp:lastModifiedBy>
  <cp:revision>14</cp:revision>
  <cp:lastPrinted>2009-03-05T22:14:00Z</cp:lastPrinted>
  <dcterms:created xsi:type="dcterms:W3CDTF">2017-06-30T17:36:00Z</dcterms:created>
  <dcterms:modified xsi:type="dcterms:W3CDTF">2020-10-13T23:42:00Z</dcterms:modified>
  <cp:version>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0x0101009DFFF9A782FBF64BA965420C2AEFB3DE</vt:lpwstr>
  </property>
</Properties>
</file>