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CA7EB" w14:textId="77777777" w:rsidR="009669A6" w:rsidRPr="001351CB" w:rsidRDefault="009669A6" w:rsidP="009669A6">
      <w:pPr>
        <w:pStyle w:val="Heading1"/>
        <w:numPr>
          <w:ilvl w:val="0"/>
          <w:numId w:val="1"/>
        </w:numPr>
      </w:pPr>
      <w:r w:rsidRPr="001351CB">
        <w:t>GENERAL</w:t>
      </w:r>
    </w:p>
    <w:p w14:paraId="7752CD5E" w14:textId="77777777" w:rsidR="009669A6" w:rsidRPr="001351CB" w:rsidRDefault="009669A6" w:rsidP="009669A6">
      <w:pPr>
        <w:pStyle w:val="Heading2"/>
        <w:numPr>
          <w:ilvl w:val="1"/>
          <w:numId w:val="1"/>
        </w:numPr>
      </w:pPr>
      <w:r w:rsidRPr="001351CB">
        <w:t>SECTION INCLUDES</w:t>
      </w:r>
    </w:p>
    <w:p w14:paraId="3E9D77AC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Ductwork insulation.</w:t>
      </w:r>
    </w:p>
    <w:p w14:paraId="3A04EA4F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Duct liner.</w:t>
      </w:r>
    </w:p>
    <w:p w14:paraId="699DB6F5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Insulation jackets.</w:t>
      </w:r>
    </w:p>
    <w:p w14:paraId="6280C22C" w14:textId="77777777" w:rsidR="009669A6" w:rsidRPr="001351CB" w:rsidRDefault="009669A6" w:rsidP="009669A6">
      <w:pPr>
        <w:pStyle w:val="Heading2"/>
        <w:numPr>
          <w:ilvl w:val="1"/>
          <w:numId w:val="1"/>
        </w:numPr>
      </w:pPr>
      <w:r w:rsidRPr="001351CB">
        <w:t>REFERENCE SECTION 23 05 00 FOR THE FOLLOWING:</w:t>
      </w:r>
    </w:p>
    <w:p w14:paraId="00A604C7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References.</w:t>
      </w:r>
    </w:p>
    <w:p w14:paraId="7C120441" w14:textId="77777777" w:rsidR="009669A6" w:rsidRPr="005F7AC1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Submittals</w:t>
      </w:r>
      <w:r w:rsidRPr="005F7AC1">
        <w:t>.</w:t>
      </w:r>
    </w:p>
    <w:p w14:paraId="5A3A3A22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5F7AC1">
        <w:t>LEED Submittals:</w:t>
      </w:r>
    </w:p>
    <w:p w14:paraId="06D50DC9" w14:textId="77777777" w:rsidR="005F7AC1" w:rsidRPr="005F7AC1" w:rsidRDefault="005F7AC1" w:rsidP="005F7AC1">
      <w:pPr>
        <w:pStyle w:val="Heading3"/>
        <w:numPr>
          <w:ilvl w:val="0"/>
          <w:numId w:val="0"/>
        </w:numPr>
        <w:ind w:left="864"/>
      </w:pPr>
      <w:r w:rsidRPr="00B440E6">
        <w:t>[Note to A/E: Edit to suit any LEED certification requirements]</w:t>
      </w:r>
    </w:p>
    <w:p w14:paraId="367E8CEB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Delivery, Storage, and Handling.</w:t>
      </w:r>
    </w:p>
    <w:p w14:paraId="2FF0F65A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Quality assurance.</w:t>
      </w:r>
    </w:p>
    <w:p w14:paraId="4A27B283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 xml:space="preserve">Materials: ASTM E84 Flame spread/smoke developed rating of 25/50 or less. </w:t>
      </w:r>
    </w:p>
    <w:p w14:paraId="6FF820EE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Qualifications.</w:t>
      </w:r>
    </w:p>
    <w:p w14:paraId="1D144665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 xml:space="preserve">Applicator:  Company specializing in performing the work of this section with minimum three </w:t>
      </w:r>
      <w:r w:rsidR="005F7AC1" w:rsidRPr="001351CB">
        <w:t>years’ experience</w:t>
      </w:r>
      <w:r w:rsidRPr="001351CB">
        <w:t>.</w:t>
      </w:r>
    </w:p>
    <w:p w14:paraId="2DDD54F4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Environmental requirements.</w:t>
      </w:r>
    </w:p>
    <w:p w14:paraId="1F10DA54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Maintain ambient temperatures and conditions required by manufacturers of adhesives, mastics, and insulation cements.</w:t>
      </w:r>
    </w:p>
    <w:p w14:paraId="64947924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 xml:space="preserve">Maintain temperature during and after installation as recommended by the manufacturer.  </w:t>
      </w:r>
    </w:p>
    <w:p w14:paraId="2EF855DC" w14:textId="77777777" w:rsidR="009669A6" w:rsidRPr="001351CB" w:rsidRDefault="009669A6" w:rsidP="009669A6">
      <w:pPr>
        <w:pStyle w:val="CMT"/>
      </w:pPr>
      <w:r w:rsidRPr="001351CB">
        <w:t>"Product Data for Credit IEQ 4.1" Subparagraph below applies to LEED-NC, LEED-CI, and LEED-CS; coordinate with requirements for adhesives and sealants.</w:t>
      </w:r>
    </w:p>
    <w:p w14:paraId="0802B576" w14:textId="77777777" w:rsidR="009669A6" w:rsidRPr="001351CB" w:rsidRDefault="009669A6" w:rsidP="009669A6">
      <w:pPr>
        <w:pStyle w:val="CMT"/>
      </w:pPr>
      <w:r w:rsidRPr="001351CB">
        <w:t>"Laboratory Test Reports for Credit IEQ 4" Subparagraph below applies to LEED for Schools.</w:t>
      </w:r>
    </w:p>
    <w:p w14:paraId="6AF82FDB" w14:textId="77777777" w:rsidR="009669A6" w:rsidRPr="001351CB" w:rsidRDefault="009669A6" w:rsidP="009669A6">
      <w:pPr>
        <w:pStyle w:val="Heading1"/>
        <w:numPr>
          <w:ilvl w:val="0"/>
          <w:numId w:val="1"/>
        </w:numPr>
      </w:pPr>
      <w:r w:rsidRPr="001351CB">
        <w:lastRenderedPageBreak/>
        <w:t>PRODUCTS</w:t>
      </w:r>
    </w:p>
    <w:p w14:paraId="4E50C30B" w14:textId="77777777" w:rsidR="009669A6" w:rsidRPr="001351CB" w:rsidRDefault="009669A6" w:rsidP="009669A6">
      <w:pPr>
        <w:pStyle w:val="Heading2"/>
        <w:numPr>
          <w:ilvl w:val="1"/>
          <w:numId w:val="1"/>
        </w:numPr>
      </w:pPr>
      <w:r w:rsidRPr="001351CB">
        <w:t>GLASS FIBER, FLEXIBLE</w:t>
      </w:r>
    </w:p>
    <w:p w14:paraId="0B5758C9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Insulation: ASTM C553; flexible, noncombustible blanket.</w:t>
      </w:r>
    </w:p>
    <w:p w14:paraId="30F5DE0E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'K' value:  ASTM C518, 0.30 at 75 degrees F.</w:t>
      </w:r>
    </w:p>
    <w:p w14:paraId="63547A0D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Maximum service temperature: 250 degrees F.</w:t>
      </w:r>
    </w:p>
    <w:p w14:paraId="3ADB430D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Maximum moisture absorption: less than 3 percent by volume.</w:t>
      </w:r>
    </w:p>
    <w:p w14:paraId="08A82D02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>
        <w:t>Density: 1.5</w:t>
      </w:r>
      <w:r w:rsidRPr="001351CB">
        <w:t xml:space="preserve"> </w:t>
      </w:r>
      <w:r w:rsidR="00AE4E00" w:rsidRPr="001351CB">
        <w:t>lb.</w:t>
      </w:r>
      <w:r w:rsidRPr="001351CB">
        <w:t>/cu ft.</w:t>
      </w:r>
    </w:p>
    <w:p w14:paraId="36D34CB1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Vapor Barrier Jacket</w:t>
      </w:r>
    </w:p>
    <w:p w14:paraId="6331E728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Kraft paper reinforced with glass fiber yarn and bonded to aluminized film.</w:t>
      </w:r>
    </w:p>
    <w:p w14:paraId="0C7DE6F7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Moisture vapor transmission:  ASTM E96; 0.02 perm maximum.</w:t>
      </w:r>
    </w:p>
    <w:p w14:paraId="551247C1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Secure with pressure sensitive tape.</w:t>
      </w:r>
    </w:p>
    <w:p w14:paraId="39578F88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Vapor Barrier Tape</w:t>
      </w:r>
    </w:p>
    <w:p w14:paraId="6F2A14C4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Kraft paper reinforced with glass fiber yarn and bonded to aluminized film, with pressure sensitive rubber based adhesive.</w:t>
      </w:r>
    </w:p>
    <w:p w14:paraId="3C6BA488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Tie Wire: Annealed steel, 16 gage (1.5 mm).</w:t>
      </w:r>
    </w:p>
    <w:p w14:paraId="0893BCAB" w14:textId="77777777" w:rsidR="009669A6" w:rsidRPr="001351CB" w:rsidRDefault="009669A6" w:rsidP="009669A6">
      <w:pPr>
        <w:pStyle w:val="Heading2"/>
        <w:numPr>
          <w:ilvl w:val="1"/>
          <w:numId w:val="1"/>
        </w:numPr>
      </w:pPr>
      <w:r w:rsidRPr="001351CB">
        <w:t>GLASS FIBER, RIGID</w:t>
      </w:r>
    </w:p>
    <w:p w14:paraId="26B995A2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Insulation: ASTM C612; rigid, noncombustible blanket.</w:t>
      </w:r>
    </w:p>
    <w:p w14:paraId="38AE3374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'K' value:  ASTM C518, 0.23 at 75 degrees F.</w:t>
      </w:r>
    </w:p>
    <w:p w14:paraId="0DF8CD8C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Maximum service temperature:  250 degrees F.</w:t>
      </w:r>
    </w:p>
    <w:p w14:paraId="1CF2369F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Maximum moisture absorption: less than 3 percent by volume.</w:t>
      </w:r>
    </w:p>
    <w:p w14:paraId="13264589" w14:textId="77777777" w:rsidR="009669A6" w:rsidRDefault="009669A6" w:rsidP="009669A6">
      <w:pPr>
        <w:pStyle w:val="Heading4"/>
        <w:numPr>
          <w:ilvl w:val="3"/>
          <w:numId w:val="1"/>
        </w:numPr>
      </w:pPr>
      <w:r w:rsidRPr="001351CB">
        <w:t>D</w:t>
      </w:r>
      <w:r>
        <w:t>ensity (concealed locations): 3.0</w:t>
      </w:r>
      <w:r w:rsidRPr="001351CB">
        <w:t xml:space="preserve"> </w:t>
      </w:r>
      <w:r w:rsidR="00AE4E00" w:rsidRPr="001351CB">
        <w:t>lb.</w:t>
      </w:r>
      <w:r w:rsidRPr="001351CB">
        <w:t>/cu f</w:t>
      </w:r>
      <w:r>
        <w:t>t.</w:t>
      </w:r>
    </w:p>
    <w:p w14:paraId="3E464F18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D</w:t>
      </w:r>
      <w:r>
        <w:t>ensity (exposed locations): 6.0</w:t>
      </w:r>
      <w:r w:rsidRPr="001351CB">
        <w:t xml:space="preserve"> </w:t>
      </w:r>
      <w:r w:rsidR="00AE4E00" w:rsidRPr="001351CB">
        <w:t>lb.</w:t>
      </w:r>
      <w:r w:rsidRPr="001351CB">
        <w:t>/cu f</w:t>
      </w:r>
      <w:r>
        <w:t>t.</w:t>
      </w:r>
    </w:p>
    <w:p w14:paraId="2A5519A5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Vapor Barrier Jacket</w:t>
      </w:r>
    </w:p>
    <w:p w14:paraId="1DC5A530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Kraft paper reinforced with glass fiber yarn and bonded to aluminized film.</w:t>
      </w:r>
    </w:p>
    <w:p w14:paraId="425ED889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Moisture vapor transmission:  ASTM E96; 0.02 perm.</w:t>
      </w:r>
    </w:p>
    <w:p w14:paraId="4BA5DF27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Secure with pressure sensitive tape.</w:t>
      </w:r>
    </w:p>
    <w:p w14:paraId="356EBDC6" w14:textId="77777777" w:rsidR="009669A6" w:rsidRPr="001351CB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Vapor Barrier Tape</w:t>
      </w:r>
    </w:p>
    <w:p w14:paraId="74733044" w14:textId="77777777" w:rsidR="009669A6" w:rsidRPr="001351CB" w:rsidRDefault="009669A6" w:rsidP="009669A6">
      <w:pPr>
        <w:pStyle w:val="Heading4"/>
        <w:numPr>
          <w:ilvl w:val="3"/>
          <w:numId w:val="1"/>
        </w:numPr>
      </w:pPr>
      <w:r w:rsidRPr="001351CB">
        <w:t>Kraft paper reinforced with glass fiber yarn and bonded to aluminized film, with pressure sensitive rubber based adhesive.</w:t>
      </w:r>
    </w:p>
    <w:p w14:paraId="020F8AA8" w14:textId="77777777" w:rsidR="009669A6" w:rsidRPr="001351CB" w:rsidRDefault="009669A6" w:rsidP="009669A6">
      <w:pPr>
        <w:pStyle w:val="Heading2"/>
        <w:keepNext w:val="0"/>
        <w:widowControl w:val="0"/>
        <w:numPr>
          <w:ilvl w:val="1"/>
          <w:numId w:val="1"/>
        </w:numPr>
      </w:pPr>
      <w:r w:rsidRPr="001351CB">
        <w:t>CELLULAR FOAM</w:t>
      </w:r>
    </w:p>
    <w:p w14:paraId="2946FC84" w14:textId="77777777" w:rsidR="009669A6" w:rsidRPr="001351CB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Insulation:  ASTM C534; flexible, cellular elastomeric, sheet.</w:t>
      </w:r>
    </w:p>
    <w:p w14:paraId="23521140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'K' ('ksi') Value:  ASTM C177 or C518; 0.27 at 75 degrees F.</w:t>
      </w:r>
    </w:p>
    <w:p w14:paraId="1E6C7EB2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 xml:space="preserve">Minimum Service Temperature:  </w:t>
      </w:r>
      <w:r w:rsidRPr="001351CB">
        <w:noBreakHyphen/>
        <w:t>40 degrees F.</w:t>
      </w:r>
    </w:p>
    <w:p w14:paraId="43454037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Service Temperature:  220 degrees F.</w:t>
      </w:r>
    </w:p>
    <w:p w14:paraId="52BD57BE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Moisture Absorption:  ASTM D209; 0.2 percent by volume.</w:t>
      </w:r>
    </w:p>
    <w:p w14:paraId="44DC0517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Moisture Vapor Transmission:  ASTM E96; 0.08 perm-inches.</w:t>
      </w:r>
    </w:p>
    <w:p w14:paraId="47BC20DE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Flame Spread:  ASTM E84; 25.</w:t>
      </w:r>
    </w:p>
    <w:p w14:paraId="1745B280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Smoke Developed:  ASTM E84; 50.</w:t>
      </w:r>
    </w:p>
    <w:p w14:paraId="67DDA7C6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lastRenderedPageBreak/>
        <w:t>Connection:  Waterproof vapor barrier adhesive.</w:t>
      </w:r>
    </w:p>
    <w:p w14:paraId="3D7A3783" w14:textId="77777777" w:rsidR="009669A6" w:rsidRPr="001351CB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351CB">
        <w:t>Elastomeric Foam Adhesive: Air dried, contact adhesive, compatible with insulation.</w:t>
      </w:r>
    </w:p>
    <w:p w14:paraId="14B07B9A" w14:textId="77777777" w:rsidR="009669A6" w:rsidRDefault="009669A6" w:rsidP="009669A6">
      <w:pPr>
        <w:pStyle w:val="Heading2"/>
        <w:keepNext w:val="0"/>
        <w:widowControl w:val="0"/>
        <w:numPr>
          <w:ilvl w:val="1"/>
          <w:numId w:val="1"/>
        </w:numPr>
      </w:pPr>
      <w:r>
        <w:t>DUCT LINER</w:t>
      </w:r>
    </w:p>
    <w:p w14:paraId="518282B5" w14:textId="77777777" w:rsidR="0074018F" w:rsidRPr="0060681A" w:rsidRDefault="0074018F" w:rsidP="009669A6">
      <w:pPr>
        <w:pStyle w:val="PR1"/>
        <w:widowControl w:val="0"/>
        <w:rPr>
          <w:rFonts w:ascii="Arial" w:hAnsi="Arial" w:cs="Arial"/>
          <w:sz w:val="20"/>
        </w:rPr>
      </w:pPr>
      <w:r w:rsidRPr="0060681A">
        <w:rPr>
          <w:rFonts w:ascii="Arial" w:hAnsi="Arial" w:cs="Arial"/>
          <w:sz w:val="20"/>
        </w:rPr>
        <w:t>Acceptable Manufacturers:</w:t>
      </w:r>
    </w:p>
    <w:p w14:paraId="16DD49B3" w14:textId="77777777" w:rsidR="0074018F" w:rsidRPr="0060681A" w:rsidRDefault="0074018F" w:rsidP="0074018F">
      <w:pPr>
        <w:pStyle w:val="Heading4"/>
      </w:pPr>
      <w:r w:rsidRPr="0060681A">
        <w:t>Armacell AP CoilFlex</w:t>
      </w:r>
    </w:p>
    <w:p w14:paraId="426119BD" w14:textId="77777777" w:rsidR="0074018F" w:rsidRPr="0060681A" w:rsidRDefault="0074018F" w:rsidP="00283BA6">
      <w:pPr>
        <w:pStyle w:val="Heading4"/>
      </w:pPr>
      <w:r w:rsidRPr="0060681A">
        <w:t>Nomaco Fiber-free</w:t>
      </w:r>
    </w:p>
    <w:p w14:paraId="22254CF7" w14:textId="77777777" w:rsidR="009669A6" w:rsidRPr="00042692" w:rsidRDefault="009669A6" w:rsidP="009669A6">
      <w:pPr>
        <w:pStyle w:val="PR1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Flexible Polyimide Foam</w:t>
      </w:r>
      <w:r w:rsidRPr="00042692">
        <w:rPr>
          <w:rFonts w:ascii="Arial" w:hAnsi="Arial" w:cs="Arial"/>
          <w:sz w:val="20"/>
        </w:rPr>
        <w:t xml:space="preserve"> Duct Liner:  Preformed, </w:t>
      </w:r>
      <w:r>
        <w:rPr>
          <w:rFonts w:ascii="Arial" w:hAnsi="Arial" w:cs="Arial"/>
          <w:sz w:val="20"/>
        </w:rPr>
        <w:t>polyimide foam coated with acrylic polymer,</w:t>
      </w:r>
      <w:r w:rsidRPr="00042692">
        <w:rPr>
          <w:rFonts w:ascii="Arial" w:hAnsi="Arial" w:cs="Arial"/>
          <w:sz w:val="20"/>
        </w:rPr>
        <w:t xml:space="preserve"> sheet materials comp</w:t>
      </w:r>
      <w:r>
        <w:rPr>
          <w:rFonts w:ascii="Arial" w:hAnsi="Arial" w:cs="Arial"/>
          <w:sz w:val="20"/>
        </w:rPr>
        <w:t xml:space="preserve">lying with NFPA 90A or NFPA 90B.  </w:t>
      </w:r>
    </w:p>
    <w:p w14:paraId="0C066963" w14:textId="77777777" w:rsidR="009669A6" w:rsidRPr="00042692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042692">
        <w:rPr>
          <w:rFonts w:ascii="Arial" w:hAnsi="Arial" w:cs="Arial"/>
          <w:sz w:val="20"/>
        </w:rPr>
        <w:t>See Editing Instruction No. 1 in the Evaluations for cautions about naming manufacturers.  Retain one of first two subparagraphs and list of manufacturers below.  See Division 01 Section "Product Requirements."</w:t>
      </w:r>
    </w:p>
    <w:p w14:paraId="6D05C3A5" w14:textId="77777777" w:rsidR="009669A6" w:rsidRPr="00042692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042692">
        <w:rPr>
          <w:rFonts w:ascii="Arial" w:hAnsi="Arial" w:cs="Arial"/>
          <w:sz w:val="20"/>
        </w:rPr>
        <w:t>To exceed the minimum requirements set by ASTM C 1071, verify that a particular manufacturer's product can meet the requirements, retain the "Basis-of-Design Product" Subparagraph below, and insert the manufacturer's name and product designation.</w:t>
      </w:r>
    </w:p>
    <w:p w14:paraId="112F7220" w14:textId="77777777" w:rsidR="009669A6" w:rsidRPr="00042692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042692">
        <w:rPr>
          <w:rFonts w:ascii="Arial" w:hAnsi="Arial" w:cs="Arial"/>
          <w:sz w:val="20"/>
        </w:rPr>
        <w:t>Available thicknesses for flexible elastomeric duct liner are 3/8, 1/2, 3/4, and 1 inch (10, 13, 19, and 25 mm).  Indicate thickness on Drawings or in the "Duct Schedule" Article.</w:t>
      </w:r>
    </w:p>
    <w:p w14:paraId="6439FFBA" w14:textId="77777777" w:rsidR="009669A6" w:rsidRPr="00042692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042692">
        <w:rPr>
          <w:rFonts w:ascii="Arial" w:hAnsi="Arial" w:cs="Arial"/>
          <w:sz w:val="20"/>
        </w:rPr>
        <w:t>Surface-burning characteristics in first subparagraph below are available in limited thicknesses.  Verify maximum thickness with manufacturers.</w:t>
      </w:r>
    </w:p>
    <w:p w14:paraId="20147510" w14:textId="77777777" w:rsidR="009669A6" w:rsidRDefault="009669A6" w:rsidP="009669A6">
      <w:pPr>
        <w:pStyle w:val="PR2"/>
        <w:widowControl w:val="0"/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Indoor Air Quality Characteristics:  Fiber-free and formaldehyde-free.</w:t>
      </w:r>
    </w:p>
    <w:p w14:paraId="4BDBAF45" w14:textId="77777777" w:rsidR="009669A6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Odor Characteristics:  No objectionable odors when tested using ASTM C1304</w:t>
      </w:r>
    </w:p>
    <w:p w14:paraId="45DFB658" w14:textId="77777777" w:rsidR="009669A6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Mold Growth Characteristics:  </w:t>
      </w:r>
      <w:r w:rsidRPr="00DC562D">
        <w:rPr>
          <w:rFonts w:ascii="Arial" w:hAnsi="Arial" w:cs="Arial"/>
          <w:sz w:val="20"/>
        </w:rPr>
        <w:t>Meets requirements of UL181</w:t>
      </w:r>
    </w:p>
    <w:p w14:paraId="3263245D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Fungi Resistance Characteristics:  Meet</w:t>
      </w:r>
      <w:r>
        <w:rPr>
          <w:rFonts w:ascii="Arial" w:hAnsi="Arial" w:cs="Arial"/>
          <w:sz w:val="20"/>
        </w:rPr>
        <w:t>s requirements of ASTM G21</w:t>
      </w:r>
    </w:p>
    <w:p w14:paraId="2076C7D3" w14:textId="77777777" w:rsidR="009669A6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Bacterial Resistance Characteristics:  Meets requirements of ASTM G22</w:t>
      </w:r>
    </w:p>
    <w:p w14:paraId="07DC9A6F" w14:textId="77777777" w:rsidR="009669A6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Antibacterial Coating:  EPA-registered for use in air duct insulation</w:t>
      </w:r>
    </w:p>
    <w:p w14:paraId="351D5151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Erosion Resistance Characteristics:  Does not break away, flake off, or show evidence of delamination at velocities of 5,000 </w:t>
      </w:r>
      <w:r w:rsidR="00AE4E00">
        <w:rPr>
          <w:rFonts w:ascii="Arial" w:hAnsi="Arial" w:cs="Arial"/>
          <w:sz w:val="20"/>
        </w:rPr>
        <w:t>ft.</w:t>
      </w:r>
      <w:r>
        <w:rPr>
          <w:rFonts w:ascii="Arial" w:hAnsi="Arial" w:cs="Arial"/>
          <w:sz w:val="20"/>
        </w:rPr>
        <w:t>/min, tested at ASTM C1071</w:t>
      </w:r>
    </w:p>
    <w:p w14:paraId="40C564B8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'K' value:  ASTM C518, 0.30</w:t>
      </w:r>
      <w:r w:rsidRPr="00341EE4">
        <w:rPr>
          <w:rFonts w:ascii="Arial" w:hAnsi="Arial" w:cs="Arial"/>
          <w:sz w:val="20"/>
        </w:rPr>
        <w:t xml:space="preserve"> at 75 degrees F.</w:t>
      </w:r>
    </w:p>
    <w:p w14:paraId="6FB5CDF1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service temperature:  25</w:t>
      </w:r>
      <w:r w:rsidRPr="00341EE4">
        <w:rPr>
          <w:rFonts w:ascii="Arial" w:hAnsi="Arial" w:cs="Arial"/>
          <w:sz w:val="20"/>
        </w:rPr>
        <w:t>0 degrees F.</w:t>
      </w:r>
    </w:p>
    <w:p w14:paraId="2CAA945B" w14:textId="77777777" w:rsidR="009669A6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Maximum m</w:t>
      </w:r>
      <w:r>
        <w:rPr>
          <w:rFonts w:ascii="Arial" w:hAnsi="Arial" w:cs="Arial"/>
          <w:sz w:val="20"/>
        </w:rPr>
        <w:t xml:space="preserve">oisture absorption: less than </w:t>
      </w:r>
      <w:r w:rsidRPr="00341EE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.0</w:t>
      </w:r>
      <w:r w:rsidRPr="00341EE4">
        <w:rPr>
          <w:rFonts w:ascii="Arial" w:hAnsi="Arial" w:cs="Arial"/>
          <w:sz w:val="20"/>
        </w:rPr>
        <w:t xml:space="preserve"> percent by volume.</w:t>
      </w:r>
    </w:p>
    <w:p w14:paraId="270A4000" w14:textId="77777777" w:rsidR="009669A6" w:rsidRPr="0064747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647474">
        <w:rPr>
          <w:rFonts w:ascii="Arial" w:hAnsi="Arial" w:cs="Arial"/>
          <w:sz w:val="20"/>
        </w:rPr>
        <w:t>Maximum Flame Spread:  ASTM E84; 25.</w:t>
      </w:r>
    </w:p>
    <w:p w14:paraId="4F460AC7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647474">
        <w:rPr>
          <w:rFonts w:ascii="Arial" w:hAnsi="Arial" w:cs="Arial"/>
          <w:sz w:val="20"/>
        </w:rPr>
        <w:t>Maximum Smoke Developed:  ASTM E84; 50.</w:t>
      </w:r>
    </w:p>
    <w:p w14:paraId="4D1858C5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Density: 0.8</w:t>
      </w:r>
      <w:r w:rsidRPr="00341EE4">
        <w:rPr>
          <w:rFonts w:ascii="Arial" w:hAnsi="Arial" w:cs="Arial"/>
          <w:sz w:val="20"/>
        </w:rPr>
        <w:t xml:space="preserve"> </w:t>
      </w:r>
      <w:r w:rsidR="00AE4E00" w:rsidRPr="00341EE4">
        <w:rPr>
          <w:rFonts w:ascii="Arial" w:hAnsi="Arial" w:cs="Arial"/>
          <w:sz w:val="20"/>
        </w:rPr>
        <w:t>lb.</w:t>
      </w:r>
      <w:r w:rsidRPr="00341EE4">
        <w:rPr>
          <w:rFonts w:ascii="Arial" w:hAnsi="Arial" w:cs="Arial"/>
          <w:sz w:val="20"/>
        </w:rPr>
        <w:t>/cu ft.</w:t>
      </w:r>
    </w:p>
    <w:p w14:paraId="3A126DA9" w14:textId="77777777" w:rsidR="009669A6" w:rsidRPr="00341EE4" w:rsidRDefault="009669A6" w:rsidP="009669A6">
      <w:pPr>
        <w:pStyle w:val="PR2"/>
        <w:widowControl w:val="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Liner Adhesive:  As recommended by insulation manufacturer and complying with NFPA 90A or NFPA 90B.</w:t>
      </w:r>
    </w:p>
    <w:p w14:paraId="7005BC0A" w14:textId="77777777" w:rsidR="009669A6" w:rsidRPr="00341EE4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Retain first subparagraph below if required for LEED-NC, LEED-CI, or LEED-CS Credit EQ 4.1.</w:t>
      </w:r>
    </w:p>
    <w:p w14:paraId="270BCF0F" w14:textId="77777777" w:rsidR="009669A6" w:rsidRPr="00341EE4" w:rsidRDefault="009669A6" w:rsidP="009669A6">
      <w:pPr>
        <w:pStyle w:val="PR3"/>
        <w:widowControl w:val="0"/>
        <w:spacing w:before="24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For indoor applications, use adhesive that has a VOC content of 50 g/L or less when calculated according to 40 CFR 59, Subpart D (EPA Method 24).</w:t>
      </w:r>
    </w:p>
    <w:p w14:paraId="0B133D02" w14:textId="77777777" w:rsidR="009669A6" w:rsidRPr="00341EE4" w:rsidRDefault="009669A6" w:rsidP="009669A6">
      <w:pPr>
        <w:pStyle w:val="PR2"/>
        <w:widowControl w:val="0"/>
        <w:spacing w:before="240"/>
        <w:rPr>
          <w:rFonts w:ascii="Arial" w:hAnsi="Arial" w:cs="Arial"/>
          <w:sz w:val="20"/>
        </w:rPr>
      </w:pPr>
      <w:r w:rsidRPr="00341EE4">
        <w:rPr>
          <w:rFonts w:ascii="Arial" w:hAnsi="Arial" w:cs="Arial"/>
          <w:sz w:val="20"/>
        </w:rPr>
        <w:t>Sound Absorption at 1” thickness:  ASTM C423 and ASTM E795</w:t>
      </w:r>
    </w:p>
    <w:p w14:paraId="7C181EEF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125 Hz:</w:t>
      </w:r>
      <w:r>
        <w:rPr>
          <w:rFonts w:cs="Arial"/>
        </w:rPr>
        <w:tab/>
        <w:t>0.11</w:t>
      </w:r>
    </w:p>
    <w:p w14:paraId="4467B348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250 Hz:</w:t>
      </w:r>
      <w:r>
        <w:rPr>
          <w:rFonts w:cs="Arial"/>
        </w:rPr>
        <w:tab/>
        <w:t>0.30</w:t>
      </w:r>
    </w:p>
    <w:p w14:paraId="59559FC1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500 Hz:</w:t>
      </w:r>
      <w:r>
        <w:rPr>
          <w:rFonts w:cs="Arial"/>
        </w:rPr>
        <w:tab/>
        <w:t>0.73</w:t>
      </w:r>
    </w:p>
    <w:p w14:paraId="44DE9DB5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1 kHz:</w:t>
      </w:r>
      <w:r>
        <w:rPr>
          <w:rFonts w:cs="Arial"/>
        </w:rPr>
        <w:tab/>
        <w:t>1.02</w:t>
      </w:r>
    </w:p>
    <w:p w14:paraId="2B55067E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2 kHz:</w:t>
      </w:r>
      <w:r>
        <w:rPr>
          <w:rFonts w:cs="Arial"/>
        </w:rPr>
        <w:tab/>
        <w:t>0.73</w:t>
      </w:r>
    </w:p>
    <w:p w14:paraId="77E6CC2A" w14:textId="77777777" w:rsidR="009669A6" w:rsidRPr="00341EE4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lastRenderedPageBreak/>
        <w:t>4 kHz:</w:t>
      </w:r>
      <w:r>
        <w:rPr>
          <w:rFonts w:cs="Arial"/>
        </w:rPr>
        <w:tab/>
        <w:t>0.66</w:t>
      </w:r>
    </w:p>
    <w:p w14:paraId="6C335088" w14:textId="77777777" w:rsidR="009669A6" w:rsidRDefault="009669A6" w:rsidP="009669A6">
      <w:pPr>
        <w:pStyle w:val="Heading5"/>
        <w:keepNext w:val="0"/>
        <w:widowControl w:val="0"/>
        <w:numPr>
          <w:ilvl w:val="4"/>
          <w:numId w:val="1"/>
        </w:numPr>
        <w:rPr>
          <w:rFonts w:cs="Arial"/>
        </w:rPr>
      </w:pPr>
      <w:r>
        <w:rPr>
          <w:rFonts w:cs="Arial"/>
        </w:rPr>
        <w:t>NRC:</w:t>
      </w:r>
      <w:r>
        <w:rPr>
          <w:rFonts w:cs="Arial"/>
        </w:rPr>
        <w:tab/>
        <w:t>0.70</w:t>
      </w:r>
    </w:p>
    <w:p w14:paraId="07A55331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Cellular Foam Duct Liner: </w:t>
      </w:r>
      <w:r w:rsidRPr="001351CB">
        <w:t>ASTM C534; flexible, cellular elastomeric, sheet.</w:t>
      </w:r>
    </w:p>
    <w:p w14:paraId="6C7533EC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'K' ('ksi')</w:t>
      </w:r>
      <w:r>
        <w:t xml:space="preserve"> Value:  ASTM C177 or C518; 0.28</w:t>
      </w:r>
      <w:r w:rsidRPr="001351CB">
        <w:t xml:space="preserve"> at 75 degrees F.</w:t>
      </w:r>
    </w:p>
    <w:p w14:paraId="6755DC9E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Minimu</w:t>
      </w:r>
      <w:r>
        <w:t xml:space="preserve">m Service Temperature:  </w:t>
      </w:r>
      <w:r>
        <w:noBreakHyphen/>
        <w:t>297</w:t>
      </w:r>
      <w:r w:rsidRPr="001351CB">
        <w:t xml:space="preserve"> degrees F.</w:t>
      </w:r>
    </w:p>
    <w:p w14:paraId="63FD8B36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</w:t>
      </w:r>
      <w:r>
        <w:t>aximum Service Temperature:  180</w:t>
      </w:r>
      <w:r w:rsidRPr="001351CB">
        <w:t xml:space="preserve"> degrees F.</w:t>
      </w:r>
    </w:p>
    <w:p w14:paraId="10D29373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Moisture Absorption:  ASTM D209; 0.2 percent by volume.</w:t>
      </w:r>
    </w:p>
    <w:p w14:paraId="796F6DC7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Moisture Vapor Transmission:  ASTM E96; 0.08 perm-inches.</w:t>
      </w:r>
    </w:p>
    <w:p w14:paraId="42D364AD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Flame Spread:  ASTM E84; 25.</w:t>
      </w:r>
    </w:p>
    <w:p w14:paraId="42CA2494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Smoke Developed:  ASTM E84; 50.</w:t>
      </w:r>
    </w:p>
    <w:p w14:paraId="5FEA1289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Connection:  Waterproof vapor barrier adhesive.</w:t>
      </w:r>
    </w:p>
    <w:p w14:paraId="31D60AA1" w14:textId="77777777" w:rsidR="009669A6" w:rsidRDefault="009669A6" w:rsidP="009669A6">
      <w:pPr>
        <w:pStyle w:val="Heading4"/>
        <w:numPr>
          <w:ilvl w:val="3"/>
          <w:numId w:val="1"/>
        </w:numPr>
      </w:pPr>
      <w:r>
        <w:t>AP Armaflex FS Self-Adhering Sheet Insulation or equivalent.</w:t>
      </w:r>
    </w:p>
    <w:p w14:paraId="7B629BCD" w14:textId="77777777" w:rsidR="009669A6" w:rsidRPr="00042692" w:rsidRDefault="009669A6" w:rsidP="009669A6">
      <w:pPr>
        <w:pStyle w:val="CMT"/>
        <w:widowControl w:val="0"/>
        <w:rPr>
          <w:rFonts w:ascii="Arial" w:hAnsi="Arial" w:cs="Arial"/>
          <w:sz w:val="20"/>
        </w:rPr>
      </w:pPr>
      <w:r w:rsidRPr="00042692">
        <w:rPr>
          <w:rFonts w:ascii="Arial" w:hAnsi="Arial" w:cs="Arial"/>
          <w:sz w:val="20"/>
        </w:rPr>
        <w:t>Retain subparagraph below if required for LEED for Schools.</w:t>
      </w:r>
    </w:p>
    <w:p w14:paraId="10FFF519" w14:textId="77777777" w:rsidR="009669A6" w:rsidRDefault="009669A6" w:rsidP="009669A6">
      <w:pPr>
        <w:pStyle w:val="Heading2"/>
        <w:numPr>
          <w:ilvl w:val="1"/>
          <w:numId w:val="1"/>
        </w:numPr>
      </w:pPr>
      <w:r>
        <w:t>EXTERIOR DUCT INSULATION</w:t>
      </w:r>
    </w:p>
    <w:p w14:paraId="466A69AB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Laminated Cellular Foam; closed cell foam insulation with metal covering.</w:t>
      </w:r>
    </w:p>
    <w:p w14:paraId="7B6497B0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'K' ('ksi')</w:t>
      </w:r>
      <w:r>
        <w:t xml:space="preserve"> Value:  ASTM C177 or C518; 0.25</w:t>
      </w:r>
      <w:r w:rsidRPr="001351CB">
        <w:t xml:space="preserve"> at 75 degrees F.</w:t>
      </w:r>
    </w:p>
    <w:p w14:paraId="5D1C4195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Minimu</w:t>
      </w:r>
      <w:r>
        <w:t xml:space="preserve">m Service Temperature:  </w:t>
      </w:r>
      <w:r>
        <w:noBreakHyphen/>
        <w:t>297</w:t>
      </w:r>
      <w:r w:rsidRPr="001351CB">
        <w:t xml:space="preserve"> degrees F.</w:t>
      </w:r>
    </w:p>
    <w:p w14:paraId="200CDAB5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</w:t>
      </w:r>
      <w:r>
        <w:t>aximum Service Temperature:  180</w:t>
      </w:r>
      <w:r w:rsidRPr="001351CB">
        <w:t xml:space="preserve"> degrees F.</w:t>
      </w:r>
    </w:p>
    <w:p w14:paraId="282F029C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Maximum Moisture Absorption:  ASTM D209; 0.2 percent by volume.</w:t>
      </w:r>
    </w:p>
    <w:p w14:paraId="2E83DEA2" w14:textId="77777777" w:rsidR="009669A6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Moisture Vapor Transmission:</w:t>
      </w:r>
      <w:r>
        <w:t xml:space="preserve">  ASTM E96; 0.05</w:t>
      </w:r>
      <w:r w:rsidRPr="001351CB">
        <w:t xml:space="preserve"> perm-inches.</w:t>
      </w:r>
    </w:p>
    <w:p w14:paraId="1400BD07" w14:textId="77777777" w:rsidR="009669A6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>
        <w:t>Connection: Waterproof vapor barrier adhesive.</w:t>
      </w:r>
    </w:p>
    <w:p w14:paraId="7B6076A7" w14:textId="77777777" w:rsidR="009669A6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>
        <w:t>Armaflex Armatuff Sheet Insulation or equivalent.</w:t>
      </w:r>
    </w:p>
    <w:p w14:paraId="3EB4DEF4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Polyisocyanurate Foam Sheathing: ASTM C1289; Foil-faced uniform closed-cell board. Johns Manville AP Foil-Faced or equivalent.</w:t>
      </w:r>
    </w:p>
    <w:p w14:paraId="3BD9FAE7" w14:textId="77777777" w:rsidR="009669A6" w:rsidRDefault="009669A6" w:rsidP="009669A6">
      <w:pPr>
        <w:pStyle w:val="Heading4"/>
        <w:numPr>
          <w:ilvl w:val="3"/>
          <w:numId w:val="1"/>
        </w:numPr>
      </w:pPr>
      <w:r>
        <w:t>‘R’ Value: 9.0 at 1-1/2” board thickness.</w:t>
      </w:r>
    </w:p>
    <w:p w14:paraId="347B359A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Minimu</w:t>
      </w:r>
      <w:r>
        <w:t xml:space="preserve">m Service Temperature:  </w:t>
      </w:r>
      <w:r>
        <w:noBreakHyphen/>
        <w:t>100</w:t>
      </w:r>
      <w:r w:rsidRPr="001351CB">
        <w:t xml:space="preserve"> degrees F.</w:t>
      </w:r>
    </w:p>
    <w:p w14:paraId="75C42BEF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</w:t>
      </w:r>
      <w:r>
        <w:t>aximum Service Temperature:  250</w:t>
      </w:r>
      <w:r w:rsidRPr="001351CB">
        <w:t xml:space="preserve"> degrees F.</w:t>
      </w:r>
    </w:p>
    <w:p w14:paraId="01D66B9C" w14:textId="77777777" w:rsidR="009669A6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351CB">
        <w:t>Moisture Vapor Transmission:</w:t>
      </w:r>
      <w:r>
        <w:t xml:space="preserve">  ASTM E96; 0.03</w:t>
      </w:r>
      <w:r w:rsidRPr="001351CB">
        <w:t xml:space="preserve"> perm-inches.</w:t>
      </w:r>
    </w:p>
    <w:p w14:paraId="19EAF5D9" w14:textId="77777777" w:rsidR="009669A6" w:rsidRPr="001351CB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>
        <w:t>Connection: Waterproof vapor barrier adhesive.</w:t>
      </w:r>
    </w:p>
    <w:p w14:paraId="65E645D2" w14:textId="77777777" w:rsidR="009669A6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>
        <w:t>Field applied jacketing:</w:t>
      </w:r>
      <w:r w:rsidRPr="00C5274F">
        <w:t xml:space="preserve"> </w:t>
      </w:r>
      <w:r>
        <w:t>MFM FlexClad 400 or equivalent; 40 mil thickness.</w:t>
      </w:r>
    </w:p>
    <w:p w14:paraId="4E117EC7" w14:textId="77777777" w:rsidR="009669A6" w:rsidRDefault="009669A6" w:rsidP="009669A6">
      <w:pPr>
        <w:pStyle w:val="Heading5"/>
        <w:numPr>
          <w:ilvl w:val="4"/>
          <w:numId w:val="1"/>
        </w:numPr>
      </w:pPr>
      <w:r>
        <w:t>Aluminum jacket with high-density cross-linked polymer film.</w:t>
      </w:r>
    </w:p>
    <w:p w14:paraId="10396AF1" w14:textId="77777777" w:rsidR="009669A6" w:rsidRDefault="009669A6" w:rsidP="009669A6">
      <w:pPr>
        <w:pStyle w:val="Heading5"/>
        <w:numPr>
          <w:ilvl w:val="4"/>
          <w:numId w:val="1"/>
        </w:numPr>
      </w:pPr>
      <w:r>
        <w:t>Aggressive Asphalt adhesive.</w:t>
      </w:r>
    </w:p>
    <w:p w14:paraId="05C86071" w14:textId="77777777" w:rsidR="009669A6" w:rsidRDefault="009669A6" w:rsidP="009669A6">
      <w:pPr>
        <w:pStyle w:val="Heading1"/>
        <w:keepNext w:val="0"/>
        <w:widowControl w:val="0"/>
        <w:numPr>
          <w:ilvl w:val="0"/>
          <w:numId w:val="1"/>
        </w:numPr>
      </w:pPr>
      <w:r>
        <w:t>EXECUTION</w:t>
      </w:r>
    </w:p>
    <w:p w14:paraId="73288E10" w14:textId="77777777" w:rsidR="009669A6" w:rsidRDefault="009669A6" w:rsidP="009669A6">
      <w:pPr>
        <w:pStyle w:val="Heading2"/>
        <w:keepNext w:val="0"/>
        <w:widowControl w:val="0"/>
        <w:numPr>
          <w:ilvl w:val="1"/>
          <w:numId w:val="1"/>
        </w:numPr>
      </w:pPr>
      <w:r>
        <w:t>EXAMINATION</w:t>
      </w:r>
    </w:p>
    <w:p w14:paraId="75DEF2CC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Verify that ductwork has been tested before applying insulation materials.</w:t>
      </w:r>
    </w:p>
    <w:p w14:paraId="05156709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Verify that surfaces are clean, foreign material removed, and dry.</w:t>
      </w:r>
    </w:p>
    <w:p w14:paraId="211E7F8A" w14:textId="77777777" w:rsidR="009669A6" w:rsidRDefault="009669A6" w:rsidP="009669A6">
      <w:pPr>
        <w:pStyle w:val="Heading2"/>
        <w:keepNext w:val="0"/>
        <w:widowControl w:val="0"/>
        <w:numPr>
          <w:ilvl w:val="1"/>
          <w:numId w:val="1"/>
        </w:numPr>
      </w:pPr>
      <w:r>
        <w:t>INSTALLATION</w:t>
      </w:r>
    </w:p>
    <w:p w14:paraId="2A0F9E9C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materials in accordance with manufacturer's instructions.</w:t>
      </w:r>
    </w:p>
    <w:p w14:paraId="34449978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lastRenderedPageBreak/>
        <w:t>Install insulation materials, accessories, and finishes with smooth, straight, and even surfaces; free of voids throughout the length of ducts and fittings.</w:t>
      </w:r>
    </w:p>
    <w:p w14:paraId="46C05F6B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Continue insulation through walls, sleeves, hangers, and other duct penetrations.</w:t>
      </w:r>
    </w:p>
    <w:p w14:paraId="5D196901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Insulate entire system including fittings, joints, flanges, fire dampers, flexible connections, and expansion joints.</w:t>
      </w:r>
    </w:p>
    <w:p w14:paraId="32DE431A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Secure insulation with vapor barrier with wires and seal jacket joints with vapor barrier adhesive or tape to match jacket.</w:t>
      </w:r>
    </w:p>
    <w:p w14:paraId="13C0F9F7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Secure insulation without vapor barrier with staples, tape, or wires.</w:t>
      </w:r>
    </w:p>
    <w:p w14:paraId="6D423113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without sag on underside of ductwork.  Use adhesive or mechanical fasteners where necessary to prevent sagging. Lift ductwork off trapeze hangers and insert spacers.</w:t>
      </w:r>
    </w:p>
    <w:p w14:paraId="1F619686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Seal vapor barrier penetrations by mechanical fasteners with vapor barrier adhesive.</w:t>
      </w:r>
    </w:p>
    <w:p w14:paraId="7DD84674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Stop and point insulation around access doors and damper operators to allow operation without disturbing wrapping.</w:t>
      </w:r>
    </w:p>
    <w:p w14:paraId="6D13BDAF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Do not overtighten and/or compress flexible glass fiber duct insulation.</w:t>
      </w:r>
    </w:p>
    <w:p w14:paraId="2960D1FF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At duct access doors or other openings, insulation shall be properly framed and finished.</w:t>
      </w:r>
    </w:p>
    <w:p w14:paraId="0264DB03" w14:textId="77777777" w:rsidR="009669A6" w:rsidRPr="00182CDA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182CDA">
        <w:t>Duct Liner Application:</w:t>
      </w:r>
    </w:p>
    <w:p w14:paraId="7232BE7B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Install in accordance with SMACNA HVAC Duct Construction Standard and all manufacturer recommendations.</w:t>
      </w:r>
    </w:p>
    <w:p w14:paraId="1FC25DF6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Adhere insulation with adhesive for 100 percent coverage.</w:t>
      </w:r>
    </w:p>
    <w:p w14:paraId="7E9B78B6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Secure insulation with mechanical liner fasteners if recommended by manufacturer.  Refer to SMACNA Standards for spacing.</w:t>
      </w:r>
    </w:p>
    <w:p w14:paraId="2D72CFDC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Seal and smooth joints.</w:t>
      </w:r>
    </w:p>
    <w:p w14:paraId="289CFA93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Seal liner surface penetrations with adhesive.</w:t>
      </w:r>
    </w:p>
    <w:p w14:paraId="2945901A" w14:textId="77777777" w:rsidR="009669A6" w:rsidRPr="00182CDA" w:rsidRDefault="009669A6" w:rsidP="009669A6">
      <w:pPr>
        <w:pStyle w:val="Heading4"/>
        <w:keepNext w:val="0"/>
        <w:widowControl w:val="0"/>
        <w:numPr>
          <w:ilvl w:val="3"/>
          <w:numId w:val="1"/>
        </w:numPr>
      </w:pPr>
      <w:r w:rsidRPr="00182CDA">
        <w:t>Duct dimensions indicated are net inside dimensions required for air flow.  Increase duct size to allow for insulation thickness.</w:t>
      </w:r>
    </w:p>
    <w:p w14:paraId="6CB5FFD9" w14:textId="77777777" w:rsidR="009669A6" w:rsidRDefault="009669A6" w:rsidP="009669A6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Exterior Insulation Application:</w:t>
      </w:r>
    </w:p>
    <w:p w14:paraId="1D250FD6" w14:textId="77777777" w:rsidR="009669A6" w:rsidRDefault="009669A6" w:rsidP="009669A6">
      <w:pPr>
        <w:pStyle w:val="Heading4"/>
        <w:numPr>
          <w:ilvl w:val="3"/>
          <w:numId w:val="1"/>
        </w:numPr>
      </w:pPr>
      <w:r>
        <w:t>Laminated closed cell foam:</w:t>
      </w:r>
    </w:p>
    <w:p w14:paraId="31DD3CB7" w14:textId="77777777" w:rsidR="009669A6" w:rsidRDefault="009669A6" w:rsidP="009669A6">
      <w:pPr>
        <w:pStyle w:val="Heading5"/>
        <w:numPr>
          <w:ilvl w:val="4"/>
          <w:numId w:val="1"/>
        </w:numPr>
      </w:pPr>
      <w:r>
        <w:t>Install in accordance with manufacturer’s recommendation.</w:t>
      </w:r>
    </w:p>
    <w:p w14:paraId="0F6F0642" w14:textId="77777777" w:rsidR="009669A6" w:rsidRDefault="009669A6" w:rsidP="009669A6">
      <w:pPr>
        <w:pStyle w:val="Heading5"/>
        <w:numPr>
          <w:ilvl w:val="4"/>
          <w:numId w:val="1"/>
        </w:numPr>
      </w:pPr>
      <w:r>
        <w:t>Utilize product compliant adhesives or pre-applied pressure sensitive adhesives.</w:t>
      </w:r>
    </w:p>
    <w:p w14:paraId="314FDA49" w14:textId="77777777" w:rsidR="009669A6" w:rsidRDefault="009669A6" w:rsidP="009669A6">
      <w:pPr>
        <w:pStyle w:val="Heading5"/>
        <w:numPr>
          <w:ilvl w:val="4"/>
          <w:numId w:val="1"/>
        </w:numPr>
      </w:pPr>
      <w:r>
        <w:t>Cover seams with product compliant seal tape.</w:t>
      </w:r>
    </w:p>
    <w:p w14:paraId="5F75E0DC" w14:textId="77777777" w:rsidR="009669A6" w:rsidRDefault="009669A6" w:rsidP="009669A6">
      <w:pPr>
        <w:pStyle w:val="Heading4"/>
        <w:numPr>
          <w:ilvl w:val="3"/>
          <w:numId w:val="1"/>
        </w:numPr>
      </w:pPr>
      <w:r>
        <w:t>Polyisocyanurate:</w:t>
      </w:r>
    </w:p>
    <w:p w14:paraId="4840368E" w14:textId="77777777" w:rsidR="009669A6" w:rsidRDefault="009669A6" w:rsidP="009669A6">
      <w:pPr>
        <w:pStyle w:val="Heading5"/>
        <w:numPr>
          <w:ilvl w:val="4"/>
          <w:numId w:val="1"/>
        </w:numPr>
      </w:pPr>
      <w:r>
        <w:t>Install in accordance with manufacturer’s recommendation.</w:t>
      </w:r>
    </w:p>
    <w:p w14:paraId="6279CF3C" w14:textId="77777777" w:rsidR="009669A6" w:rsidRDefault="009669A6" w:rsidP="009669A6">
      <w:pPr>
        <w:pStyle w:val="Heading5"/>
        <w:numPr>
          <w:ilvl w:val="4"/>
          <w:numId w:val="1"/>
        </w:numPr>
      </w:pPr>
      <w:r>
        <w:t>Use product compliant adhesive for board installation</w:t>
      </w:r>
    </w:p>
    <w:p w14:paraId="76100EFB" w14:textId="77777777" w:rsidR="009669A6" w:rsidRDefault="009669A6" w:rsidP="009669A6">
      <w:pPr>
        <w:pStyle w:val="Heading5"/>
        <w:numPr>
          <w:ilvl w:val="4"/>
          <w:numId w:val="1"/>
        </w:numPr>
      </w:pPr>
      <w:r>
        <w:t>Taper insulation on top of ductwork to allow positive drainage.</w:t>
      </w:r>
    </w:p>
    <w:p w14:paraId="611B9962" w14:textId="77777777" w:rsidR="009669A6" w:rsidRDefault="009669A6" w:rsidP="009669A6">
      <w:pPr>
        <w:pStyle w:val="Heading5"/>
        <w:numPr>
          <w:ilvl w:val="4"/>
          <w:numId w:val="1"/>
        </w:numPr>
      </w:pPr>
      <w:r>
        <w:t>Field-apply jacketing using pressure-sensitive adhesive and hand roller.</w:t>
      </w:r>
    </w:p>
    <w:p w14:paraId="7AD83B82" w14:textId="77777777" w:rsidR="009669A6" w:rsidRDefault="009669A6" w:rsidP="009669A6">
      <w:pPr>
        <w:pStyle w:val="Heading5"/>
        <w:numPr>
          <w:ilvl w:val="4"/>
          <w:numId w:val="1"/>
        </w:numPr>
      </w:pPr>
      <w:r>
        <w:t>Install jacketing continuous across bottom of ductwork extending minimum 6” up each side of duct.  Pin duct bottoms over 36” in width.</w:t>
      </w:r>
    </w:p>
    <w:p w14:paraId="546FF48B" w14:textId="77777777" w:rsidR="009669A6" w:rsidRDefault="009669A6" w:rsidP="009669A6">
      <w:pPr>
        <w:pStyle w:val="Heading2"/>
        <w:keepNext w:val="0"/>
        <w:widowControl w:val="0"/>
        <w:numPr>
          <w:ilvl w:val="1"/>
          <w:numId w:val="1"/>
        </w:numPr>
      </w:pPr>
      <w:r>
        <w:t>GLASS FIBER DUCTWORK INSULATION SCHEDULE</w:t>
      </w:r>
    </w:p>
    <w:p w14:paraId="66055E52" w14:textId="77777777" w:rsidR="009669A6" w:rsidRDefault="005F7AC1" w:rsidP="009669A6">
      <w:pPr>
        <w:pStyle w:val="Heading2"/>
        <w:keepNext w:val="0"/>
        <w:widowControl w:val="0"/>
        <w:numPr>
          <w:ilvl w:val="0"/>
          <w:numId w:val="0"/>
        </w:numPr>
      </w:pPr>
      <w:r w:rsidRPr="00B440E6">
        <w:lastRenderedPageBreak/>
        <w:t>[Note to A/E: Edit Duct Insulation Schedule as necessary to suit project requirements]</w:t>
      </w:r>
    </w:p>
    <w:p w14:paraId="77006A38" w14:textId="77777777" w:rsidR="005F7AC1" w:rsidRDefault="005F7AC1" w:rsidP="009669A6">
      <w:pPr>
        <w:pStyle w:val="Heading2"/>
        <w:keepNext w:val="0"/>
        <w:widowControl w:val="0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4968"/>
        <w:gridCol w:w="1350"/>
        <w:gridCol w:w="1710"/>
        <w:gridCol w:w="1908"/>
      </w:tblGrid>
      <w:tr w:rsidR="009669A6" w14:paraId="34305B90" w14:textId="77777777" w:rsidTr="00512A6A">
        <w:trPr>
          <w:trHeight w:val="288"/>
          <w:tblHeader/>
        </w:trPr>
        <w:tc>
          <w:tcPr>
            <w:tcW w:w="4968" w:type="dxa"/>
            <w:vAlign w:val="center"/>
          </w:tcPr>
          <w:p w14:paraId="65F7DEE7" w14:textId="77777777" w:rsidR="009669A6" w:rsidRPr="005E054C" w:rsidRDefault="009669A6" w:rsidP="00512A6A">
            <w:pPr>
              <w:keepNext w:val="0"/>
              <w:widowControl w:val="0"/>
              <w:rPr>
                <w:b/>
              </w:rPr>
            </w:pPr>
            <w:r w:rsidRPr="005E054C">
              <w:rPr>
                <w:b/>
              </w:rPr>
              <w:t>Ductwork Application:</w:t>
            </w:r>
          </w:p>
        </w:tc>
        <w:tc>
          <w:tcPr>
            <w:tcW w:w="1350" w:type="dxa"/>
            <w:vAlign w:val="center"/>
          </w:tcPr>
          <w:p w14:paraId="712F27CB" w14:textId="77777777" w:rsidR="009669A6" w:rsidRPr="005E054C" w:rsidRDefault="009669A6" w:rsidP="00512A6A">
            <w:pPr>
              <w:keepNext w:val="0"/>
              <w:widowControl w:val="0"/>
              <w:jc w:val="center"/>
              <w:rPr>
                <w:b/>
              </w:rPr>
            </w:pPr>
            <w:r w:rsidRPr="005E054C">
              <w:rPr>
                <w:b/>
              </w:rPr>
              <w:t>Type:</w:t>
            </w:r>
          </w:p>
        </w:tc>
        <w:tc>
          <w:tcPr>
            <w:tcW w:w="1710" w:type="dxa"/>
            <w:vAlign w:val="center"/>
          </w:tcPr>
          <w:p w14:paraId="39169BD2" w14:textId="77777777" w:rsidR="009669A6" w:rsidRPr="005E054C" w:rsidRDefault="009669A6" w:rsidP="00512A6A">
            <w:pPr>
              <w:keepNext w:val="0"/>
              <w:widowControl w:val="0"/>
              <w:jc w:val="center"/>
              <w:rPr>
                <w:b/>
              </w:rPr>
            </w:pPr>
            <w:r w:rsidRPr="005E054C">
              <w:rPr>
                <w:b/>
              </w:rPr>
              <w:t>Thickness:</w:t>
            </w:r>
          </w:p>
        </w:tc>
        <w:tc>
          <w:tcPr>
            <w:tcW w:w="1908" w:type="dxa"/>
            <w:vAlign w:val="center"/>
          </w:tcPr>
          <w:p w14:paraId="3364918B" w14:textId="77777777" w:rsidR="009669A6" w:rsidRPr="005E054C" w:rsidRDefault="009669A6" w:rsidP="00512A6A">
            <w:pPr>
              <w:keepNext w:val="0"/>
              <w:widowControl w:val="0"/>
              <w:jc w:val="center"/>
              <w:rPr>
                <w:b/>
              </w:rPr>
            </w:pPr>
            <w:r w:rsidRPr="005E054C">
              <w:rPr>
                <w:b/>
              </w:rPr>
              <w:t>Vapor Barrier Required (Y/N):</w:t>
            </w:r>
          </w:p>
        </w:tc>
      </w:tr>
      <w:tr w:rsidR="009669A6" w14:paraId="74DA747D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3E356387" w14:textId="77777777" w:rsidR="009669A6" w:rsidRDefault="009669A6" w:rsidP="00512A6A">
            <w:pPr>
              <w:keepNext w:val="0"/>
              <w:widowControl w:val="0"/>
            </w:pPr>
            <w:r>
              <w:t>Exposed rectangular outside air duct in mechanical rooms and chases</w:t>
            </w:r>
          </w:p>
        </w:tc>
        <w:tc>
          <w:tcPr>
            <w:tcW w:w="1350" w:type="dxa"/>
            <w:vAlign w:val="center"/>
          </w:tcPr>
          <w:p w14:paraId="2137FF1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Rigid</w:t>
            </w:r>
          </w:p>
        </w:tc>
        <w:tc>
          <w:tcPr>
            <w:tcW w:w="1710" w:type="dxa"/>
            <w:vAlign w:val="center"/>
          </w:tcPr>
          <w:p w14:paraId="7C4124E3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6A310003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5B80FE3C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7BB3D3D8" w14:textId="77777777" w:rsidR="009669A6" w:rsidRDefault="009669A6" w:rsidP="00512A6A">
            <w:pPr>
              <w:keepNext w:val="0"/>
              <w:widowControl w:val="0"/>
            </w:pPr>
            <w:r>
              <w:t>Exposed rectangular supply air duct in mechanical rooms and chases</w:t>
            </w:r>
          </w:p>
        </w:tc>
        <w:tc>
          <w:tcPr>
            <w:tcW w:w="1350" w:type="dxa"/>
            <w:vAlign w:val="center"/>
          </w:tcPr>
          <w:p w14:paraId="3CD31029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Rigid</w:t>
            </w:r>
          </w:p>
        </w:tc>
        <w:tc>
          <w:tcPr>
            <w:tcW w:w="1710" w:type="dxa"/>
            <w:vAlign w:val="center"/>
          </w:tcPr>
          <w:p w14:paraId="081FD721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488CC57C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147A381C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7EA63BFA" w14:textId="77777777" w:rsidR="009669A6" w:rsidRDefault="009669A6" w:rsidP="00512A6A">
            <w:pPr>
              <w:keepNext w:val="0"/>
              <w:widowControl w:val="0"/>
            </w:pPr>
            <w:r>
              <w:t>Exposed round supply air duct in mechanical rooms</w:t>
            </w:r>
          </w:p>
        </w:tc>
        <w:tc>
          <w:tcPr>
            <w:tcW w:w="1350" w:type="dxa"/>
            <w:vAlign w:val="center"/>
          </w:tcPr>
          <w:p w14:paraId="4A57F38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Flexible</w:t>
            </w:r>
          </w:p>
        </w:tc>
        <w:tc>
          <w:tcPr>
            <w:tcW w:w="1710" w:type="dxa"/>
            <w:vAlign w:val="center"/>
          </w:tcPr>
          <w:p w14:paraId="2B25AEA6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5FA9E9C6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7568BD8A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2FC74238" w14:textId="77777777" w:rsidR="009669A6" w:rsidRDefault="009669A6" w:rsidP="00512A6A">
            <w:pPr>
              <w:keepNext w:val="0"/>
              <w:widowControl w:val="0"/>
            </w:pPr>
            <w:r>
              <w:t>Exposed rectangular and round return air duct in mechanical rooms</w:t>
            </w:r>
          </w:p>
        </w:tc>
        <w:tc>
          <w:tcPr>
            <w:tcW w:w="4968" w:type="dxa"/>
            <w:gridSpan w:val="3"/>
            <w:vAlign w:val="center"/>
          </w:tcPr>
          <w:p w14:paraId="0A443317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None required unless shown on plans</w:t>
            </w:r>
          </w:p>
        </w:tc>
      </w:tr>
      <w:tr w:rsidR="009669A6" w14:paraId="374AC0D9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4E3C3C36" w14:textId="77777777" w:rsidR="009669A6" w:rsidRDefault="009669A6" w:rsidP="00512A6A">
            <w:pPr>
              <w:keepNext w:val="0"/>
              <w:widowControl w:val="0"/>
            </w:pPr>
            <w:r>
              <w:t>Exposed rectangular and round exhaust air duct upstream of heat recovery system in mechanical rooms</w:t>
            </w:r>
          </w:p>
        </w:tc>
        <w:tc>
          <w:tcPr>
            <w:tcW w:w="4968" w:type="dxa"/>
            <w:gridSpan w:val="3"/>
            <w:vAlign w:val="center"/>
          </w:tcPr>
          <w:p w14:paraId="77DEBECD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None required unless shown on plans</w:t>
            </w:r>
          </w:p>
        </w:tc>
      </w:tr>
      <w:tr w:rsidR="009669A6" w14:paraId="2BC11B74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49D520C5" w14:textId="77777777" w:rsidR="009669A6" w:rsidRDefault="009669A6" w:rsidP="00512A6A">
            <w:pPr>
              <w:keepNext w:val="0"/>
              <w:widowControl w:val="0"/>
            </w:pPr>
            <w:r>
              <w:t>Exposed rectangular and round exhaust/relief air duct downstream of heat recovery system in mechanical rooms</w:t>
            </w:r>
          </w:p>
        </w:tc>
        <w:tc>
          <w:tcPr>
            <w:tcW w:w="1350" w:type="dxa"/>
            <w:vAlign w:val="center"/>
          </w:tcPr>
          <w:p w14:paraId="1056FA8A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Rigid</w:t>
            </w:r>
          </w:p>
        </w:tc>
        <w:tc>
          <w:tcPr>
            <w:tcW w:w="1710" w:type="dxa"/>
            <w:vAlign w:val="center"/>
          </w:tcPr>
          <w:p w14:paraId="73D632DB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7B69FAA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32E01941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2A46FBB2" w14:textId="77777777" w:rsidR="009669A6" w:rsidRDefault="009669A6" w:rsidP="00512A6A">
            <w:pPr>
              <w:keepNext w:val="0"/>
              <w:widowControl w:val="0"/>
            </w:pPr>
            <w:r>
              <w:t>Exposed rectangular and round return air duct or exhaust air duct in other areas</w:t>
            </w:r>
          </w:p>
        </w:tc>
        <w:tc>
          <w:tcPr>
            <w:tcW w:w="4968" w:type="dxa"/>
            <w:gridSpan w:val="3"/>
            <w:vAlign w:val="center"/>
          </w:tcPr>
          <w:p w14:paraId="0032AB3E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None required unless shown on plans</w:t>
            </w:r>
          </w:p>
        </w:tc>
      </w:tr>
      <w:tr w:rsidR="009669A6" w14:paraId="1765E39E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5A35A123" w14:textId="77777777" w:rsidR="009669A6" w:rsidRDefault="009669A6" w:rsidP="00512A6A">
            <w:pPr>
              <w:keepNext w:val="0"/>
              <w:widowControl w:val="0"/>
            </w:pPr>
            <w:r>
              <w:t>Exposed rectangular and round supply air duct upstream of terminal units</w:t>
            </w:r>
          </w:p>
        </w:tc>
        <w:tc>
          <w:tcPr>
            <w:tcW w:w="1350" w:type="dxa"/>
            <w:vAlign w:val="center"/>
          </w:tcPr>
          <w:p w14:paraId="5673B1BA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Flexible</w:t>
            </w:r>
          </w:p>
        </w:tc>
        <w:tc>
          <w:tcPr>
            <w:tcW w:w="1710" w:type="dxa"/>
            <w:vAlign w:val="center"/>
          </w:tcPr>
          <w:p w14:paraId="2F7609A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5E5C5641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394C18" w14:paraId="4BBB26B6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3AD9DC5F" w14:textId="77777777" w:rsidR="00394C18" w:rsidRDefault="00394C18" w:rsidP="00394C18">
            <w:pPr>
              <w:keepNext w:val="0"/>
              <w:widowControl w:val="0"/>
            </w:pPr>
            <w:r>
              <w:t>Exposed rectangular supply air duct downstream of terminal units</w:t>
            </w:r>
          </w:p>
        </w:tc>
        <w:tc>
          <w:tcPr>
            <w:tcW w:w="1350" w:type="dxa"/>
            <w:vAlign w:val="center"/>
          </w:tcPr>
          <w:p w14:paraId="52E7F649" w14:textId="77777777" w:rsidR="00394C18" w:rsidRDefault="00394C18" w:rsidP="00394C18">
            <w:pPr>
              <w:keepNext w:val="0"/>
              <w:widowControl w:val="0"/>
              <w:jc w:val="center"/>
            </w:pPr>
            <w:r w:rsidRPr="00F66CC4">
              <w:t>Flexible</w:t>
            </w:r>
          </w:p>
        </w:tc>
        <w:tc>
          <w:tcPr>
            <w:tcW w:w="1710" w:type="dxa"/>
            <w:vAlign w:val="center"/>
          </w:tcPr>
          <w:p w14:paraId="27E03D31" w14:textId="77777777" w:rsidR="00394C18" w:rsidRDefault="00394C18" w:rsidP="00394C18">
            <w:pPr>
              <w:keepNext w:val="0"/>
              <w:widowControl w:val="0"/>
              <w:jc w:val="center"/>
            </w:pPr>
            <w:r w:rsidRPr="00F66CC4">
              <w:t>2”</w:t>
            </w:r>
          </w:p>
        </w:tc>
        <w:tc>
          <w:tcPr>
            <w:tcW w:w="1908" w:type="dxa"/>
            <w:vAlign w:val="center"/>
          </w:tcPr>
          <w:p w14:paraId="60983F24" w14:textId="77777777" w:rsidR="00394C18" w:rsidRDefault="00394C18" w:rsidP="00394C18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38CDA994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65C8FDC4" w14:textId="77777777" w:rsidR="009669A6" w:rsidRDefault="009669A6" w:rsidP="00512A6A">
            <w:pPr>
              <w:keepNext w:val="0"/>
              <w:widowControl w:val="0"/>
            </w:pPr>
            <w:r>
              <w:t>Exposed round supply air duct downstream of terminal units</w:t>
            </w:r>
          </w:p>
        </w:tc>
        <w:tc>
          <w:tcPr>
            <w:tcW w:w="1350" w:type="dxa"/>
            <w:vAlign w:val="center"/>
          </w:tcPr>
          <w:p w14:paraId="6ABC2663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Flexible</w:t>
            </w:r>
          </w:p>
        </w:tc>
        <w:tc>
          <w:tcPr>
            <w:tcW w:w="1710" w:type="dxa"/>
            <w:vAlign w:val="center"/>
          </w:tcPr>
          <w:p w14:paraId="4F198A2B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21D6642C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7AF4859D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44EF5214" w14:textId="77777777" w:rsidR="009669A6" w:rsidRDefault="009669A6" w:rsidP="00512A6A">
            <w:pPr>
              <w:keepNext w:val="0"/>
              <w:widowControl w:val="0"/>
            </w:pPr>
            <w:r>
              <w:t>Concealed rectangular and round supply air duct upstream of terminal units</w:t>
            </w:r>
          </w:p>
        </w:tc>
        <w:tc>
          <w:tcPr>
            <w:tcW w:w="1350" w:type="dxa"/>
            <w:vAlign w:val="center"/>
          </w:tcPr>
          <w:p w14:paraId="2C2CB5C3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Flexible</w:t>
            </w:r>
          </w:p>
        </w:tc>
        <w:tc>
          <w:tcPr>
            <w:tcW w:w="1710" w:type="dxa"/>
            <w:vAlign w:val="center"/>
          </w:tcPr>
          <w:p w14:paraId="4A45D447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73ED8AD8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1567CBA4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11B6CFB3" w14:textId="77777777" w:rsidR="009669A6" w:rsidRDefault="009669A6" w:rsidP="00512A6A">
            <w:pPr>
              <w:keepNext w:val="0"/>
              <w:widowControl w:val="0"/>
            </w:pPr>
            <w:r>
              <w:t>Concealed rectangular supply air duct downstream of terminal units</w:t>
            </w:r>
          </w:p>
        </w:tc>
        <w:tc>
          <w:tcPr>
            <w:tcW w:w="1350" w:type="dxa"/>
            <w:vAlign w:val="center"/>
          </w:tcPr>
          <w:p w14:paraId="2D4ABCA7" w14:textId="77777777" w:rsidR="009669A6" w:rsidRDefault="00394C18" w:rsidP="00512A6A">
            <w:pPr>
              <w:keepNext w:val="0"/>
              <w:widowControl w:val="0"/>
              <w:jc w:val="center"/>
            </w:pPr>
            <w:r w:rsidRPr="00F66CC4">
              <w:t>Flexible</w:t>
            </w:r>
          </w:p>
        </w:tc>
        <w:tc>
          <w:tcPr>
            <w:tcW w:w="1710" w:type="dxa"/>
            <w:vAlign w:val="center"/>
          </w:tcPr>
          <w:p w14:paraId="2734161B" w14:textId="77777777" w:rsidR="009669A6" w:rsidRDefault="009669A6" w:rsidP="00512A6A">
            <w:pPr>
              <w:keepNext w:val="0"/>
              <w:widowControl w:val="0"/>
              <w:jc w:val="center"/>
            </w:pPr>
            <w:r w:rsidRPr="00F66CC4">
              <w:t>2”</w:t>
            </w:r>
          </w:p>
        </w:tc>
        <w:tc>
          <w:tcPr>
            <w:tcW w:w="1908" w:type="dxa"/>
            <w:vAlign w:val="center"/>
          </w:tcPr>
          <w:p w14:paraId="1440CF9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12A4FA11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49FBFD83" w14:textId="77777777" w:rsidR="009669A6" w:rsidRDefault="009669A6" w:rsidP="00512A6A">
            <w:pPr>
              <w:keepNext w:val="0"/>
              <w:widowControl w:val="0"/>
            </w:pPr>
            <w:r>
              <w:t>Concealed round supply air duct downstream of terminal units</w:t>
            </w:r>
          </w:p>
        </w:tc>
        <w:tc>
          <w:tcPr>
            <w:tcW w:w="1350" w:type="dxa"/>
            <w:vAlign w:val="center"/>
          </w:tcPr>
          <w:p w14:paraId="63396780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Flexible</w:t>
            </w:r>
          </w:p>
        </w:tc>
        <w:tc>
          <w:tcPr>
            <w:tcW w:w="1710" w:type="dxa"/>
            <w:vAlign w:val="center"/>
          </w:tcPr>
          <w:p w14:paraId="2C447C55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5A6292C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64FE8B50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5E1A0CA1" w14:textId="77777777" w:rsidR="009669A6" w:rsidRDefault="009669A6" w:rsidP="00512A6A">
            <w:pPr>
              <w:keepNext w:val="0"/>
              <w:widowControl w:val="0"/>
            </w:pPr>
            <w:r>
              <w:t>Concealed return air duct upstream of terminal units</w:t>
            </w:r>
          </w:p>
        </w:tc>
        <w:tc>
          <w:tcPr>
            <w:tcW w:w="1350" w:type="dxa"/>
            <w:vAlign w:val="center"/>
          </w:tcPr>
          <w:p w14:paraId="28636E02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Liner</w:t>
            </w:r>
          </w:p>
        </w:tc>
        <w:tc>
          <w:tcPr>
            <w:tcW w:w="1710" w:type="dxa"/>
            <w:vAlign w:val="center"/>
          </w:tcPr>
          <w:p w14:paraId="097FFD53" w14:textId="77777777" w:rsidR="009669A6" w:rsidRDefault="009669A6" w:rsidP="00512A6A">
            <w:pPr>
              <w:keepNext w:val="0"/>
              <w:widowControl w:val="0"/>
              <w:jc w:val="center"/>
            </w:pPr>
            <w:r w:rsidRPr="003204BA">
              <w:t>1”</w:t>
            </w:r>
          </w:p>
        </w:tc>
        <w:tc>
          <w:tcPr>
            <w:tcW w:w="1908" w:type="dxa"/>
            <w:vAlign w:val="center"/>
          </w:tcPr>
          <w:p w14:paraId="0E260E48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  <w:tr w:rsidR="009669A6" w14:paraId="0AEBE743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14336DE2" w14:textId="77777777" w:rsidR="009669A6" w:rsidRDefault="009669A6" w:rsidP="00512A6A">
            <w:pPr>
              <w:keepNext w:val="0"/>
              <w:widowControl w:val="0"/>
            </w:pPr>
            <w:r>
              <w:t xml:space="preserve">Concealed exhaust air duct </w:t>
            </w:r>
          </w:p>
        </w:tc>
        <w:tc>
          <w:tcPr>
            <w:tcW w:w="4968" w:type="dxa"/>
            <w:gridSpan w:val="3"/>
            <w:vAlign w:val="center"/>
          </w:tcPr>
          <w:p w14:paraId="140B2735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None required unless shown on plans</w:t>
            </w:r>
          </w:p>
        </w:tc>
      </w:tr>
      <w:tr w:rsidR="009669A6" w14:paraId="1FC0A9C0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1713A200" w14:textId="77777777" w:rsidR="009669A6" w:rsidRDefault="009669A6" w:rsidP="00512A6A">
            <w:pPr>
              <w:keepNext w:val="0"/>
              <w:widowControl w:val="0"/>
            </w:pPr>
            <w:r>
              <w:t>Return air grille boots/transfer ducts (where indicated on drawings)</w:t>
            </w:r>
          </w:p>
        </w:tc>
        <w:tc>
          <w:tcPr>
            <w:tcW w:w="1350" w:type="dxa"/>
            <w:vAlign w:val="center"/>
          </w:tcPr>
          <w:p w14:paraId="673A975D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Liner</w:t>
            </w:r>
          </w:p>
        </w:tc>
        <w:tc>
          <w:tcPr>
            <w:tcW w:w="1710" w:type="dxa"/>
            <w:vAlign w:val="center"/>
          </w:tcPr>
          <w:p w14:paraId="4DCDC1EC" w14:textId="77777777" w:rsidR="009669A6" w:rsidRDefault="009669A6" w:rsidP="00512A6A">
            <w:pPr>
              <w:keepNext w:val="0"/>
              <w:widowControl w:val="0"/>
              <w:jc w:val="center"/>
            </w:pPr>
            <w:r w:rsidRPr="003204BA">
              <w:t>1”</w:t>
            </w:r>
          </w:p>
        </w:tc>
        <w:tc>
          <w:tcPr>
            <w:tcW w:w="1908" w:type="dxa"/>
            <w:vAlign w:val="center"/>
          </w:tcPr>
          <w:p w14:paraId="69954D3A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N</w:t>
            </w:r>
          </w:p>
        </w:tc>
      </w:tr>
      <w:tr w:rsidR="009669A6" w14:paraId="468D2B77" w14:textId="77777777" w:rsidTr="00512A6A">
        <w:trPr>
          <w:trHeight w:val="288"/>
        </w:trPr>
        <w:tc>
          <w:tcPr>
            <w:tcW w:w="4968" w:type="dxa"/>
            <w:vAlign w:val="center"/>
          </w:tcPr>
          <w:p w14:paraId="3D3CF202" w14:textId="77777777" w:rsidR="009669A6" w:rsidRDefault="009669A6" w:rsidP="00512A6A">
            <w:pPr>
              <w:keepNext w:val="0"/>
              <w:widowControl w:val="0"/>
            </w:pPr>
            <w:r>
              <w:t>Exterior Ductwork</w:t>
            </w:r>
          </w:p>
        </w:tc>
        <w:tc>
          <w:tcPr>
            <w:tcW w:w="1350" w:type="dxa"/>
            <w:vAlign w:val="center"/>
          </w:tcPr>
          <w:p w14:paraId="661D0699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Exterior</w:t>
            </w:r>
          </w:p>
        </w:tc>
        <w:tc>
          <w:tcPr>
            <w:tcW w:w="1710" w:type="dxa"/>
            <w:vAlign w:val="center"/>
          </w:tcPr>
          <w:p w14:paraId="02930D8D" w14:textId="77777777" w:rsidR="009669A6" w:rsidRPr="003204BA" w:rsidRDefault="009669A6" w:rsidP="00512A6A">
            <w:pPr>
              <w:keepNext w:val="0"/>
              <w:widowControl w:val="0"/>
              <w:jc w:val="center"/>
            </w:pPr>
            <w:r>
              <w:t>2”</w:t>
            </w:r>
          </w:p>
        </w:tc>
        <w:tc>
          <w:tcPr>
            <w:tcW w:w="1908" w:type="dxa"/>
            <w:vAlign w:val="center"/>
          </w:tcPr>
          <w:p w14:paraId="5E7B9843" w14:textId="77777777" w:rsidR="009669A6" w:rsidRDefault="009669A6" w:rsidP="00512A6A">
            <w:pPr>
              <w:keepNext w:val="0"/>
              <w:widowControl w:val="0"/>
              <w:jc w:val="center"/>
            </w:pPr>
            <w:r>
              <w:t>Y</w:t>
            </w:r>
          </w:p>
        </w:tc>
      </w:tr>
    </w:tbl>
    <w:p w14:paraId="30C95F01" w14:textId="77777777" w:rsidR="009669A6" w:rsidRDefault="009669A6" w:rsidP="009669A6">
      <w:pPr>
        <w:keepNext w:val="0"/>
        <w:widowControl w:val="0"/>
      </w:pPr>
    </w:p>
    <w:p w14:paraId="384E7CFC" w14:textId="77777777" w:rsidR="009669A6" w:rsidRDefault="009669A6" w:rsidP="009669A6">
      <w:pPr>
        <w:keepNext w:val="0"/>
        <w:widowControl w:val="0"/>
        <w:tabs>
          <w:tab w:val="left" w:pos="1296"/>
          <w:tab w:val="left" w:pos="3456"/>
          <w:tab w:val="left" w:pos="5616"/>
          <w:tab w:val="left" w:pos="7776"/>
        </w:tabs>
        <w:jc w:val="both"/>
      </w:pPr>
      <w:r>
        <w:t>Schedule Notes:</w:t>
      </w:r>
    </w:p>
    <w:p w14:paraId="361D9E4C" w14:textId="77777777" w:rsidR="009669A6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All ductwork in mechanical rooms shall be insulated as though it were “Exposed”.</w:t>
      </w:r>
    </w:p>
    <w:p w14:paraId="294E9FC7" w14:textId="77777777" w:rsidR="009669A6" w:rsidRPr="00800094" w:rsidRDefault="009669A6" w:rsidP="009669A6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Any exterior ductwork requiring insulation from the categories above shall be insulated as “Exterior.”</w:t>
      </w:r>
    </w:p>
    <w:p w14:paraId="48546AC9" w14:textId="77777777" w:rsidR="009669A6" w:rsidRDefault="009669A6" w:rsidP="009669A6">
      <w:pPr>
        <w:keepNext w:val="0"/>
        <w:widowControl w:val="0"/>
        <w:tabs>
          <w:tab w:val="left" w:pos="1296"/>
          <w:tab w:val="left" w:pos="3456"/>
          <w:tab w:val="left" w:pos="5616"/>
          <w:tab w:val="left" w:pos="7776"/>
        </w:tabs>
        <w:jc w:val="both"/>
        <w:rPr>
          <w:b/>
        </w:rPr>
      </w:pPr>
    </w:p>
    <w:p w14:paraId="69918486" w14:textId="77777777" w:rsidR="004334B1" w:rsidRPr="001670DA" w:rsidRDefault="009669A6" w:rsidP="005F7AC1">
      <w:pPr>
        <w:keepNext w:val="0"/>
        <w:widowControl w:val="0"/>
        <w:tabs>
          <w:tab w:val="left" w:pos="1296"/>
          <w:tab w:val="left" w:pos="3456"/>
          <w:tab w:val="left" w:pos="5616"/>
          <w:tab w:val="left" w:pos="7776"/>
        </w:tabs>
        <w:jc w:val="both"/>
        <w:rPr>
          <w:vertAlign w:val="subscript"/>
        </w:rPr>
      </w:pPr>
      <w:r>
        <w:t>END OF SECTION 23 07 13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5EAEA" wp14:editId="2861CB81">
                <wp:simplePos x="0" y="0"/>
                <wp:positionH relativeFrom="column">
                  <wp:posOffset>-206375</wp:posOffset>
                </wp:positionH>
                <wp:positionV relativeFrom="paragraph">
                  <wp:posOffset>7136765</wp:posOffset>
                </wp:positionV>
                <wp:extent cx="6650990" cy="1370965"/>
                <wp:effectExtent l="3175" t="127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15CA" id="Rectangle 3" o:spid="_x0000_s1026" style="position:absolute;margin-left:-16.25pt;margin-top:561.9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" stroked="f"/>
            </w:pict>
          </mc:Fallback>
        </mc:AlternateContent>
      </w:r>
      <w:r w:rsidR="00724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8EC0E" wp14:editId="1914A6E9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77BF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FB6E" w14:textId="77777777" w:rsidR="00DF736A" w:rsidRDefault="00DF736A">
      <w:r>
        <w:separator/>
      </w:r>
    </w:p>
  </w:endnote>
  <w:endnote w:type="continuationSeparator" w:id="0">
    <w:p w14:paraId="56906313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CCAA7" w14:textId="77777777" w:rsidR="004142C6" w:rsidRDefault="0041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6E49" w14:textId="77777777" w:rsidR="007909EC" w:rsidRDefault="007909EC" w:rsidP="00EC3904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5"/>
      <w:gridCol w:w="3295"/>
      <w:gridCol w:w="3326"/>
    </w:tblGrid>
    <w:tr w:rsidR="00253D2F" w14:paraId="4A6156F2" w14:textId="77777777" w:rsidTr="00BE2094">
      <w:trPr>
        <w:jc w:val="center"/>
      </w:trPr>
      <w:tc>
        <w:tcPr>
          <w:tcW w:w="3480" w:type="dxa"/>
        </w:tcPr>
        <w:p w14:paraId="3881C9CD" w14:textId="77777777" w:rsidR="00253D2F" w:rsidRDefault="000A4D06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66278ACC" w14:textId="77777777" w:rsidR="00253D2F" w:rsidRDefault="00253D2F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16049F56" w14:textId="77777777" w:rsidR="00253D2F" w:rsidRDefault="00253D2F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674F82">
            <w:rPr>
              <w:sz w:val="16"/>
              <w:szCs w:val="16"/>
            </w:rPr>
            <w:t>23 07 13</w:t>
          </w:r>
          <w:r>
            <w:rPr>
              <w:sz w:val="16"/>
              <w:szCs w:val="16"/>
            </w:rPr>
            <w:t xml:space="preserve"> </w:t>
          </w:r>
          <w:r w:rsidRPr="00674F82">
            <w:rPr>
              <w:sz w:val="16"/>
              <w:szCs w:val="16"/>
            </w:rPr>
            <w:t>DUCTWORK INSULATION</w:t>
          </w:r>
        </w:p>
      </w:tc>
    </w:tr>
    <w:tr w:rsidR="00253D2F" w14:paraId="62A87543" w14:textId="77777777" w:rsidTr="00063DAF">
      <w:trPr>
        <w:jc w:val="center"/>
      </w:trPr>
      <w:tc>
        <w:tcPr>
          <w:tcW w:w="3480" w:type="dxa"/>
        </w:tcPr>
        <w:p w14:paraId="13515E4E" w14:textId="4A9CE3C0" w:rsidR="00253D2F" w:rsidRDefault="004142C6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480" w:type="dxa"/>
        </w:tcPr>
        <w:p w14:paraId="339B8864" w14:textId="77777777" w:rsidR="00253D2F" w:rsidRDefault="00253D2F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70CC24B0" w14:textId="77777777" w:rsidR="00253D2F" w:rsidRDefault="00253D2F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1D4619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1D4619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73A778F5" w14:textId="77777777" w:rsidR="00253D2F" w:rsidRPr="00EC3904" w:rsidRDefault="00253D2F" w:rsidP="00EC3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BDF55" w14:textId="77777777" w:rsidR="004142C6" w:rsidRDefault="0041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3F99B" w14:textId="77777777" w:rsidR="00DF736A" w:rsidRDefault="00DF736A">
      <w:r>
        <w:separator/>
      </w:r>
    </w:p>
  </w:footnote>
  <w:footnote w:type="continuationSeparator" w:id="0">
    <w:p w14:paraId="64AF4888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DB7E4" w14:textId="77777777" w:rsidR="004142C6" w:rsidRDefault="00414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60588" w14:textId="77777777" w:rsidR="006C79D9" w:rsidRDefault="006C79D9" w:rsidP="00E719C7">
    <w:pPr>
      <w:widowControl w:val="0"/>
      <w:tabs>
        <w:tab w:val="center" w:pos="4680"/>
        <w:tab w:val="left" w:pos="7776"/>
      </w:tabs>
      <w:spacing w:after="240"/>
      <w:jc w:val="both"/>
      <w:rPr>
        <w:b/>
      </w:rPr>
    </w:pPr>
    <w:r w:rsidRPr="001351CB">
      <w:rPr>
        <w:b/>
      </w:rPr>
      <w:t>SECTION 23 07 13 - DUCTWORK INSULATION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43F8B" w14:textId="77777777" w:rsidR="004142C6" w:rsidRDefault="00414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82C41"/>
    <w:rsid w:val="000A4D06"/>
    <w:rsid w:val="000B08FD"/>
    <w:rsid w:val="000B780B"/>
    <w:rsid w:val="000C7EA8"/>
    <w:rsid w:val="000E795E"/>
    <w:rsid w:val="0011329E"/>
    <w:rsid w:val="00133302"/>
    <w:rsid w:val="00152F22"/>
    <w:rsid w:val="001670DA"/>
    <w:rsid w:val="0018413A"/>
    <w:rsid w:val="001D4619"/>
    <w:rsid w:val="001E644B"/>
    <w:rsid w:val="001E7A63"/>
    <w:rsid w:val="002332D1"/>
    <w:rsid w:val="00234228"/>
    <w:rsid w:val="00245CFA"/>
    <w:rsid w:val="00253D2F"/>
    <w:rsid w:val="0026282E"/>
    <w:rsid w:val="00264A10"/>
    <w:rsid w:val="00273A88"/>
    <w:rsid w:val="00282FD1"/>
    <w:rsid w:val="00283BA6"/>
    <w:rsid w:val="00296276"/>
    <w:rsid w:val="002976BB"/>
    <w:rsid w:val="002B7964"/>
    <w:rsid w:val="002C079E"/>
    <w:rsid w:val="002D49AD"/>
    <w:rsid w:val="0032332E"/>
    <w:rsid w:val="0032351B"/>
    <w:rsid w:val="00330E21"/>
    <w:rsid w:val="00331143"/>
    <w:rsid w:val="00341982"/>
    <w:rsid w:val="00352338"/>
    <w:rsid w:val="00353A74"/>
    <w:rsid w:val="00354FE9"/>
    <w:rsid w:val="003609ED"/>
    <w:rsid w:val="00392D5C"/>
    <w:rsid w:val="00394C18"/>
    <w:rsid w:val="003B162F"/>
    <w:rsid w:val="003E2EE5"/>
    <w:rsid w:val="00401244"/>
    <w:rsid w:val="00412818"/>
    <w:rsid w:val="004142C6"/>
    <w:rsid w:val="004334B1"/>
    <w:rsid w:val="00441A40"/>
    <w:rsid w:val="004429B9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5378"/>
    <w:rsid w:val="00500609"/>
    <w:rsid w:val="00500883"/>
    <w:rsid w:val="005043CE"/>
    <w:rsid w:val="005B4DAE"/>
    <w:rsid w:val="005B4E7F"/>
    <w:rsid w:val="005E0395"/>
    <w:rsid w:val="005E71CA"/>
    <w:rsid w:val="005F41C5"/>
    <w:rsid w:val="005F7AC1"/>
    <w:rsid w:val="0060376F"/>
    <w:rsid w:val="0060681A"/>
    <w:rsid w:val="0061316B"/>
    <w:rsid w:val="0061329E"/>
    <w:rsid w:val="00624BB8"/>
    <w:rsid w:val="0062624F"/>
    <w:rsid w:val="006428B1"/>
    <w:rsid w:val="00655586"/>
    <w:rsid w:val="00666795"/>
    <w:rsid w:val="00674F82"/>
    <w:rsid w:val="00685CB5"/>
    <w:rsid w:val="006B529A"/>
    <w:rsid w:val="006B574C"/>
    <w:rsid w:val="006C5CE3"/>
    <w:rsid w:val="006C79D9"/>
    <w:rsid w:val="006D1AB4"/>
    <w:rsid w:val="006D485F"/>
    <w:rsid w:val="006F1E5A"/>
    <w:rsid w:val="006F769E"/>
    <w:rsid w:val="007042AE"/>
    <w:rsid w:val="00711FB4"/>
    <w:rsid w:val="00712365"/>
    <w:rsid w:val="007244B9"/>
    <w:rsid w:val="0074018F"/>
    <w:rsid w:val="0074658C"/>
    <w:rsid w:val="00752BC0"/>
    <w:rsid w:val="0075625C"/>
    <w:rsid w:val="0076028D"/>
    <w:rsid w:val="007605D7"/>
    <w:rsid w:val="00770320"/>
    <w:rsid w:val="007909EC"/>
    <w:rsid w:val="0079259F"/>
    <w:rsid w:val="007A2CE2"/>
    <w:rsid w:val="007B144E"/>
    <w:rsid w:val="007C0E6E"/>
    <w:rsid w:val="007C7BC8"/>
    <w:rsid w:val="007D2E28"/>
    <w:rsid w:val="007F1C91"/>
    <w:rsid w:val="008036D8"/>
    <w:rsid w:val="00826A19"/>
    <w:rsid w:val="00832D80"/>
    <w:rsid w:val="008A4879"/>
    <w:rsid w:val="008C4887"/>
    <w:rsid w:val="008D1B05"/>
    <w:rsid w:val="008E4A47"/>
    <w:rsid w:val="008F153A"/>
    <w:rsid w:val="00914745"/>
    <w:rsid w:val="009235A4"/>
    <w:rsid w:val="009237E6"/>
    <w:rsid w:val="00924939"/>
    <w:rsid w:val="0094054F"/>
    <w:rsid w:val="0094750D"/>
    <w:rsid w:val="009669A6"/>
    <w:rsid w:val="00967FE6"/>
    <w:rsid w:val="00980E04"/>
    <w:rsid w:val="009841EC"/>
    <w:rsid w:val="00992B46"/>
    <w:rsid w:val="0099417B"/>
    <w:rsid w:val="009B00A6"/>
    <w:rsid w:val="009C2024"/>
    <w:rsid w:val="009D5411"/>
    <w:rsid w:val="009E6628"/>
    <w:rsid w:val="009F1AE9"/>
    <w:rsid w:val="00A06BD7"/>
    <w:rsid w:val="00A06E3C"/>
    <w:rsid w:val="00A11031"/>
    <w:rsid w:val="00A1631A"/>
    <w:rsid w:val="00A41673"/>
    <w:rsid w:val="00A50195"/>
    <w:rsid w:val="00A91A43"/>
    <w:rsid w:val="00AA52D0"/>
    <w:rsid w:val="00AB5169"/>
    <w:rsid w:val="00AB763E"/>
    <w:rsid w:val="00AD45E2"/>
    <w:rsid w:val="00AE456D"/>
    <w:rsid w:val="00AE4E00"/>
    <w:rsid w:val="00AE7F7E"/>
    <w:rsid w:val="00AF1200"/>
    <w:rsid w:val="00B047CA"/>
    <w:rsid w:val="00B2253B"/>
    <w:rsid w:val="00B34D31"/>
    <w:rsid w:val="00B440E6"/>
    <w:rsid w:val="00B7054F"/>
    <w:rsid w:val="00B76D9E"/>
    <w:rsid w:val="00B77EBB"/>
    <w:rsid w:val="00B86A99"/>
    <w:rsid w:val="00B87B9D"/>
    <w:rsid w:val="00BC591D"/>
    <w:rsid w:val="00BE2094"/>
    <w:rsid w:val="00C156E4"/>
    <w:rsid w:val="00C237C4"/>
    <w:rsid w:val="00C25FD2"/>
    <w:rsid w:val="00C35B67"/>
    <w:rsid w:val="00C42704"/>
    <w:rsid w:val="00C55CC0"/>
    <w:rsid w:val="00C66827"/>
    <w:rsid w:val="00C90EAF"/>
    <w:rsid w:val="00CA453D"/>
    <w:rsid w:val="00CB0AB5"/>
    <w:rsid w:val="00CE6816"/>
    <w:rsid w:val="00CF18B1"/>
    <w:rsid w:val="00D12528"/>
    <w:rsid w:val="00D30BB2"/>
    <w:rsid w:val="00D448A0"/>
    <w:rsid w:val="00D543B3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736A"/>
    <w:rsid w:val="00E035E6"/>
    <w:rsid w:val="00E23D7C"/>
    <w:rsid w:val="00E26282"/>
    <w:rsid w:val="00E46B58"/>
    <w:rsid w:val="00E47B3E"/>
    <w:rsid w:val="00E56ADA"/>
    <w:rsid w:val="00E60808"/>
    <w:rsid w:val="00E719C7"/>
    <w:rsid w:val="00E852EE"/>
    <w:rsid w:val="00E94E3A"/>
    <w:rsid w:val="00E97B80"/>
    <w:rsid w:val="00EA3993"/>
    <w:rsid w:val="00EB0ACA"/>
    <w:rsid w:val="00EC3904"/>
    <w:rsid w:val="00F21040"/>
    <w:rsid w:val="00F24304"/>
    <w:rsid w:val="00F273B5"/>
    <w:rsid w:val="00F27B24"/>
    <w:rsid w:val="00F322F0"/>
    <w:rsid w:val="00F34A26"/>
    <w:rsid w:val="00F35485"/>
    <w:rsid w:val="00F37033"/>
    <w:rsid w:val="00F66CC4"/>
    <w:rsid w:val="00F72C8D"/>
    <w:rsid w:val="00F73250"/>
    <w:rsid w:val="00F764BD"/>
    <w:rsid w:val="00FA0326"/>
    <w:rsid w:val="00FB0868"/>
    <w:rsid w:val="00FB11C2"/>
    <w:rsid w:val="00FB15F8"/>
    <w:rsid w:val="00FB3207"/>
    <w:rsid w:val="00FE04A7"/>
    <w:rsid w:val="00FE4BAE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F433"/>
  <w15:docId w15:val="{0E89BAF1-4F48-4F01-B7DC-7212A26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link w:val="Heading5Char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9669A6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rsid w:val="009669A6"/>
    <w:rPr>
      <w:rFonts w:ascii="Arial" w:hAnsi="Arial"/>
    </w:rPr>
  </w:style>
  <w:style w:type="paragraph" w:customStyle="1" w:styleId="PRT">
    <w:name w:val="PRT"/>
    <w:basedOn w:val="Normal"/>
    <w:next w:val="ART"/>
    <w:rsid w:val="009669A6"/>
    <w:pPr>
      <w:numPr>
        <w:numId w:val="37"/>
      </w:numPr>
      <w:suppressAutoHyphens/>
      <w:spacing w:before="480"/>
      <w:jc w:val="both"/>
      <w:outlineLvl w:val="0"/>
    </w:pPr>
    <w:rPr>
      <w:rFonts w:ascii="Times New Roman" w:hAnsi="Times New Roman"/>
      <w:sz w:val="22"/>
    </w:rPr>
  </w:style>
  <w:style w:type="paragraph" w:customStyle="1" w:styleId="SUT">
    <w:name w:val="SUT"/>
    <w:basedOn w:val="Normal"/>
    <w:next w:val="PR1"/>
    <w:rsid w:val="009669A6"/>
    <w:pPr>
      <w:keepNext w:val="0"/>
      <w:numPr>
        <w:ilvl w:val="1"/>
        <w:numId w:val="37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9669A6"/>
    <w:pPr>
      <w:keepNext w:val="0"/>
      <w:numPr>
        <w:ilvl w:val="2"/>
        <w:numId w:val="37"/>
      </w:num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ART">
    <w:name w:val="ART"/>
    <w:basedOn w:val="Normal"/>
    <w:next w:val="PR1"/>
    <w:rsid w:val="009669A6"/>
    <w:pPr>
      <w:numPr>
        <w:ilvl w:val="3"/>
        <w:numId w:val="37"/>
      </w:numPr>
      <w:suppressAutoHyphens/>
      <w:spacing w:before="480"/>
      <w:jc w:val="both"/>
      <w:outlineLvl w:val="1"/>
    </w:pPr>
    <w:rPr>
      <w:rFonts w:ascii="Times New Roman" w:hAnsi="Times New Roman"/>
      <w:sz w:val="22"/>
    </w:rPr>
  </w:style>
  <w:style w:type="paragraph" w:customStyle="1" w:styleId="PR1">
    <w:name w:val="PR1"/>
    <w:basedOn w:val="Normal"/>
    <w:rsid w:val="009669A6"/>
    <w:pPr>
      <w:keepNext w:val="0"/>
      <w:numPr>
        <w:ilvl w:val="4"/>
        <w:numId w:val="37"/>
      </w:numPr>
      <w:suppressAutoHyphens/>
      <w:spacing w:before="240"/>
      <w:jc w:val="both"/>
      <w:outlineLvl w:val="2"/>
    </w:pPr>
    <w:rPr>
      <w:rFonts w:ascii="Times New Roman" w:hAnsi="Times New Roman"/>
      <w:sz w:val="22"/>
    </w:rPr>
  </w:style>
  <w:style w:type="paragraph" w:customStyle="1" w:styleId="PR2">
    <w:name w:val="PR2"/>
    <w:basedOn w:val="Normal"/>
    <w:rsid w:val="009669A6"/>
    <w:pPr>
      <w:keepNext w:val="0"/>
      <w:numPr>
        <w:ilvl w:val="5"/>
        <w:numId w:val="37"/>
      </w:numPr>
      <w:suppressAutoHyphens/>
      <w:jc w:val="both"/>
      <w:outlineLvl w:val="3"/>
    </w:pPr>
    <w:rPr>
      <w:rFonts w:ascii="Times New Roman" w:hAnsi="Times New Roman"/>
      <w:sz w:val="22"/>
    </w:rPr>
  </w:style>
  <w:style w:type="paragraph" w:customStyle="1" w:styleId="PR3">
    <w:name w:val="PR3"/>
    <w:basedOn w:val="Normal"/>
    <w:rsid w:val="009669A6"/>
    <w:pPr>
      <w:keepNext w:val="0"/>
      <w:numPr>
        <w:ilvl w:val="6"/>
        <w:numId w:val="37"/>
      </w:numPr>
      <w:suppressAutoHyphens/>
      <w:jc w:val="both"/>
      <w:outlineLvl w:val="4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9669A6"/>
    <w:pPr>
      <w:keepNext w:val="0"/>
      <w:numPr>
        <w:ilvl w:val="7"/>
        <w:numId w:val="37"/>
      </w:numPr>
      <w:suppressAutoHyphens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9669A6"/>
    <w:pPr>
      <w:keepNext w:val="0"/>
      <w:numPr>
        <w:ilvl w:val="8"/>
        <w:numId w:val="37"/>
      </w:numPr>
      <w:suppressAutoHyphens/>
      <w:jc w:val="both"/>
      <w:outlineLvl w:val="6"/>
    </w:pPr>
    <w:rPr>
      <w:rFonts w:ascii="Times New Roman" w:hAnsi="Times New Roman"/>
      <w:sz w:val="22"/>
    </w:rPr>
  </w:style>
  <w:style w:type="paragraph" w:customStyle="1" w:styleId="CMT">
    <w:name w:val="CMT"/>
    <w:basedOn w:val="Normal"/>
    <w:rsid w:val="009669A6"/>
    <w:pPr>
      <w:keepNext w:val="0"/>
      <w:suppressAutoHyphens/>
      <w:spacing w:before="240"/>
      <w:jc w:val="both"/>
    </w:pPr>
    <w:rPr>
      <w:rFonts w:ascii="Times New Roman" w:hAnsi="Times New Roman"/>
      <w:vanish/>
      <w:color w:val="0000FF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C3904"/>
    <w:rPr>
      <w:rFonts w:ascii="Arial" w:hAnsi="Arial"/>
    </w:rPr>
  </w:style>
  <w:style w:type="character" w:styleId="PageNumber">
    <w:name w:val="page number"/>
    <w:basedOn w:val="DefaultParagraphFont"/>
    <w:uiPriority w:val="99"/>
    <w:rsid w:val="00EC39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7617F609-8FEE-45A1-9205-E19C4EDD2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126C0-2D3C-49AD-B7DF-37C4B15A6AE3}"/>
</file>

<file path=customXml/itemProps3.xml><?xml version="1.0" encoding="utf-8"?>
<ds:datastoreItem xmlns:ds="http://schemas.openxmlformats.org/officeDocument/2006/customXml" ds:itemID="{B6E9A221-DE93-477B-851E-885A15298F34}"/>
</file>

<file path=customXml/itemProps4.xml><?xml version="1.0" encoding="utf-8"?>
<ds:datastoreItem xmlns:ds="http://schemas.openxmlformats.org/officeDocument/2006/customXml" ds:itemID="{5CC4DCF8-B69F-4385-824C-3F2AE8ACD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1664</Words>
  <Characters>9389</Characters>
  <Application>Microsoft Office Word</Application>
  <DocSecurity>0</DocSecurity>
  <Lines>276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07 13</dc:title>
  <dc:creator>UNL</dc:creator>
  <cp:lastModifiedBy>Doug Grieser</cp:lastModifiedBy>
  <cp:revision>28</cp:revision>
  <cp:lastPrinted>2009-03-05T22:14:00Z</cp:lastPrinted>
  <dcterms:created xsi:type="dcterms:W3CDTF">2013-01-17T20:48:00Z</dcterms:created>
  <dcterms:modified xsi:type="dcterms:W3CDTF">2020-10-14T00:19:00Z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