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7DA22" w14:textId="77777777" w:rsidR="00496177" w:rsidRDefault="00496177" w:rsidP="00496177">
      <w:pPr>
        <w:pStyle w:val="Heading1"/>
        <w:numPr>
          <w:ilvl w:val="0"/>
          <w:numId w:val="1"/>
        </w:numPr>
      </w:pPr>
      <w:r>
        <w:t>GENERAL</w:t>
      </w:r>
    </w:p>
    <w:p w14:paraId="08C80E8A" w14:textId="77777777" w:rsidR="00496177" w:rsidRDefault="00496177" w:rsidP="00496177">
      <w:pPr>
        <w:pStyle w:val="Heading2"/>
        <w:numPr>
          <w:ilvl w:val="1"/>
          <w:numId w:val="1"/>
        </w:numPr>
      </w:pPr>
      <w:r>
        <w:t>SECTION INCLUDES</w:t>
      </w:r>
    </w:p>
    <w:p w14:paraId="7DE282D8" w14:textId="77777777" w:rsidR="00496177" w:rsidRDefault="00496177" w:rsidP="00496177">
      <w:pPr>
        <w:pStyle w:val="Heading3"/>
        <w:numPr>
          <w:ilvl w:val="2"/>
          <w:numId w:val="1"/>
        </w:numPr>
        <w:tabs>
          <w:tab w:val="clear" w:pos="936"/>
          <w:tab w:val="num" w:pos="864"/>
        </w:tabs>
        <w:ind w:left="864"/>
      </w:pPr>
      <w:r>
        <w:t>Unit heaters.</w:t>
      </w:r>
    </w:p>
    <w:p w14:paraId="75C299F1" w14:textId="77777777" w:rsidR="00496177" w:rsidRDefault="00496177" w:rsidP="00496177">
      <w:pPr>
        <w:pStyle w:val="Heading3"/>
        <w:numPr>
          <w:ilvl w:val="2"/>
          <w:numId w:val="1"/>
        </w:numPr>
        <w:tabs>
          <w:tab w:val="clear" w:pos="936"/>
          <w:tab w:val="num" w:pos="864"/>
        </w:tabs>
        <w:ind w:left="864"/>
      </w:pPr>
      <w:r>
        <w:t>Cabinet unit heaters and fan coil units.</w:t>
      </w:r>
    </w:p>
    <w:p w14:paraId="4598ADF5" w14:textId="77777777" w:rsidR="00496177" w:rsidRDefault="00496177" w:rsidP="00496177">
      <w:pPr>
        <w:pStyle w:val="Heading3"/>
        <w:numPr>
          <w:ilvl w:val="2"/>
          <w:numId w:val="1"/>
        </w:numPr>
        <w:tabs>
          <w:tab w:val="clear" w:pos="936"/>
          <w:tab w:val="num" w:pos="864"/>
        </w:tabs>
        <w:ind w:left="864"/>
      </w:pPr>
      <w:r>
        <w:t>Panel radiators.</w:t>
      </w:r>
    </w:p>
    <w:p w14:paraId="0D567024" w14:textId="77777777" w:rsidR="00496177" w:rsidRDefault="00496177" w:rsidP="00496177">
      <w:pPr>
        <w:pStyle w:val="Heading2"/>
        <w:numPr>
          <w:ilvl w:val="1"/>
          <w:numId w:val="1"/>
        </w:numPr>
      </w:pPr>
      <w:r>
        <w:t>REFERENCES AND REGULATORY REQUIREMENTS</w:t>
      </w:r>
    </w:p>
    <w:p w14:paraId="4818CA47" w14:textId="77777777" w:rsidR="00496177" w:rsidRDefault="00496177" w:rsidP="00496177">
      <w:pPr>
        <w:pStyle w:val="Heading3"/>
        <w:numPr>
          <w:ilvl w:val="2"/>
          <w:numId w:val="1"/>
        </w:numPr>
        <w:tabs>
          <w:tab w:val="clear" w:pos="936"/>
          <w:tab w:val="num" w:pos="864"/>
        </w:tabs>
        <w:ind w:left="864"/>
      </w:pPr>
      <w:r>
        <w:t>See Section 23 05 00.</w:t>
      </w:r>
    </w:p>
    <w:p w14:paraId="7A14DE48" w14:textId="77777777" w:rsidR="00496177" w:rsidRDefault="00496177" w:rsidP="00496177">
      <w:pPr>
        <w:pStyle w:val="Heading2"/>
        <w:numPr>
          <w:ilvl w:val="1"/>
          <w:numId w:val="1"/>
        </w:numPr>
      </w:pPr>
      <w:r>
        <w:t>SUBMITTALS</w:t>
      </w:r>
    </w:p>
    <w:p w14:paraId="0DA05DDB" w14:textId="77777777" w:rsidR="00496177" w:rsidRDefault="00496177" w:rsidP="00496177">
      <w:pPr>
        <w:pStyle w:val="Heading3"/>
        <w:numPr>
          <w:ilvl w:val="2"/>
          <w:numId w:val="1"/>
        </w:numPr>
        <w:tabs>
          <w:tab w:val="clear" w:pos="936"/>
          <w:tab w:val="num" w:pos="864"/>
        </w:tabs>
        <w:ind w:left="864"/>
      </w:pPr>
      <w:r>
        <w:t>See Section 23 05 00.</w:t>
      </w:r>
    </w:p>
    <w:p w14:paraId="5C3D4B09" w14:textId="77777777" w:rsidR="00496177" w:rsidRDefault="00496177" w:rsidP="00496177">
      <w:pPr>
        <w:pStyle w:val="Heading2"/>
        <w:numPr>
          <w:ilvl w:val="1"/>
          <w:numId w:val="1"/>
        </w:numPr>
      </w:pPr>
      <w:r>
        <w:t>OPERATION AND MAINTENANCE DATA</w:t>
      </w:r>
    </w:p>
    <w:p w14:paraId="3674861E" w14:textId="77777777" w:rsidR="00496177" w:rsidRDefault="00496177" w:rsidP="00496177">
      <w:pPr>
        <w:pStyle w:val="Heading3"/>
        <w:numPr>
          <w:ilvl w:val="2"/>
          <w:numId w:val="1"/>
        </w:numPr>
        <w:tabs>
          <w:tab w:val="clear" w:pos="936"/>
          <w:tab w:val="num" w:pos="864"/>
        </w:tabs>
        <w:ind w:left="864"/>
      </w:pPr>
      <w:r>
        <w:t>See Section 23 05 00.</w:t>
      </w:r>
    </w:p>
    <w:p w14:paraId="2F49EB51" w14:textId="77777777" w:rsidR="00496177" w:rsidRDefault="00496177" w:rsidP="00496177">
      <w:pPr>
        <w:pStyle w:val="Heading2"/>
        <w:numPr>
          <w:ilvl w:val="1"/>
          <w:numId w:val="1"/>
        </w:numPr>
      </w:pPr>
      <w:r>
        <w:t>QUALIFICATIONS</w:t>
      </w:r>
    </w:p>
    <w:p w14:paraId="41D541AA" w14:textId="77777777" w:rsidR="00496177" w:rsidRDefault="00496177" w:rsidP="00496177">
      <w:pPr>
        <w:pStyle w:val="Heading3"/>
        <w:numPr>
          <w:ilvl w:val="2"/>
          <w:numId w:val="1"/>
        </w:numPr>
        <w:tabs>
          <w:tab w:val="clear" w:pos="936"/>
          <w:tab w:val="num" w:pos="864"/>
        </w:tabs>
        <w:ind w:left="864"/>
      </w:pPr>
      <w:r>
        <w:t>Manufacturer: Company specializing in manufacturing the products specified in this Section with minimum five years documented experience.</w:t>
      </w:r>
    </w:p>
    <w:p w14:paraId="2D44FC4A" w14:textId="77777777" w:rsidR="00496177" w:rsidRDefault="00496177" w:rsidP="00496177">
      <w:pPr>
        <w:pStyle w:val="Heading2"/>
        <w:numPr>
          <w:ilvl w:val="1"/>
          <w:numId w:val="1"/>
        </w:numPr>
      </w:pPr>
      <w:r>
        <w:t>DELIVERY, STORAGE AND HANDLING</w:t>
      </w:r>
    </w:p>
    <w:p w14:paraId="4A8F5B14" w14:textId="77777777" w:rsidR="00496177" w:rsidRDefault="00496177" w:rsidP="00496177">
      <w:pPr>
        <w:pStyle w:val="Heading3"/>
        <w:numPr>
          <w:ilvl w:val="2"/>
          <w:numId w:val="1"/>
        </w:numPr>
        <w:tabs>
          <w:tab w:val="clear" w:pos="936"/>
          <w:tab w:val="num" w:pos="864"/>
        </w:tabs>
        <w:ind w:left="864"/>
      </w:pPr>
      <w:r>
        <w:t>See Section 23 05 00.</w:t>
      </w:r>
    </w:p>
    <w:p w14:paraId="78A5F0F1" w14:textId="77777777" w:rsidR="00496177" w:rsidRDefault="00496177" w:rsidP="00496177">
      <w:pPr>
        <w:pStyle w:val="Heading2"/>
        <w:numPr>
          <w:ilvl w:val="1"/>
          <w:numId w:val="1"/>
        </w:numPr>
      </w:pPr>
      <w:r>
        <w:t>SEQUENCING AND SCHEDULING</w:t>
      </w:r>
    </w:p>
    <w:p w14:paraId="11195639" w14:textId="77777777" w:rsidR="00496177" w:rsidRDefault="00496177" w:rsidP="00496177">
      <w:pPr>
        <w:pStyle w:val="Heading3"/>
        <w:numPr>
          <w:ilvl w:val="2"/>
          <w:numId w:val="1"/>
        </w:numPr>
        <w:tabs>
          <w:tab w:val="clear" w:pos="936"/>
          <w:tab w:val="num" w:pos="864"/>
        </w:tabs>
        <w:ind w:left="864"/>
      </w:pPr>
      <w:r>
        <w:t>See Section 23 05 00.</w:t>
      </w:r>
    </w:p>
    <w:p w14:paraId="140D882D" w14:textId="77777777" w:rsidR="00496177" w:rsidRDefault="00496177" w:rsidP="00496177">
      <w:pPr>
        <w:pStyle w:val="Heading3"/>
        <w:numPr>
          <w:ilvl w:val="2"/>
          <w:numId w:val="1"/>
        </w:numPr>
        <w:tabs>
          <w:tab w:val="clear" w:pos="936"/>
          <w:tab w:val="num" w:pos="864"/>
        </w:tabs>
        <w:ind w:left="864"/>
      </w:pPr>
      <w:r>
        <w:t xml:space="preserve">Install cabinet unit heaters only after walls and ceiling are finished and painted.  </w:t>
      </w:r>
    </w:p>
    <w:p w14:paraId="662DD40D" w14:textId="77777777" w:rsidR="00496177" w:rsidRDefault="00496177" w:rsidP="00496177">
      <w:pPr>
        <w:pStyle w:val="Heading1"/>
        <w:numPr>
          <w:ilvl w:val="0"/>
          <w:numId w:val="1"/>
        </w:numPr>
      </w:pPr>
      <w:r>
        <w:t>PRODUCTS</w:t>
      </w:r>
    </w:p>
    <w:p w14:paraId="072CEF49" w14:textId="77777777" w:rsidR="00496177" w:rsidRDefault="00496177" w:rsidP="00496177">
      <w:pPr>
        <w:pStyle w:val="Heading2"/>
        <w:numPr>
          <w:ilvl w:val="1"/>
          <w:numId w:val="1"/>
        </w:numPr>
      </w:pPr>
      <w:smartTag w:uri="urn:schemas-microsoft-com:office:smarttags" w:element="Street">
        <w:r>
          <w:t>UNIT</w:t>
        </w:r>
      </w:smartTag>
      <w:r>
        <w:t xml:space="preserve"> HEATERS</w:t>
      </w:r>
    </w:p>
    <w:p w14:paraId="61E480F6" w14:textId="77777777" w:rsidR="00496177" w:rsidRDefault="00496177" w:rsidP="00496177">
      <w:pPr>
        <w:pStyle w:val="Heading3"/>
        <w:numPr>
          <w:ilvl w:val="2"/>
          <w:numId w:val="1"/>
        </w:numPr>
        <w:tabs>
          <w:tab w:val="clear" w:pos="936"/>
          <w:tab w:val="num" w:pos="864"/>
        </w:tabs>
        <w:ind w:left="864"/>
      </w:pPr>
      <w:r>
        <w:t>General: Provide unit heaters in locations indicated on the plans.  Provide units of capacities, styles, features and accessories as scheduled.  Unless otherwise noted on plans, provide same end coil connections.</w:t>
      </w:r>
    </w:p>
    <w:p w14:paraId="1634351C" w14:textId="77777777" w:rsidR="00496177" w:rsidRDefault="00496177" w:rsidP="00496177">
      <w:pPr>
        <w:pStyle w:val="Heading3"/>
        <w:numPr>
          <w:ilvl w:val="2"/>
          <w:numId w:val="1"/>
        </w:numPr>
        <w:tabs>
          <w:tab w:val="clear" w:pos="936"/>
          <w:tab w:val="num" w:pos="864"/>
        </w:tabs>
        <w:ind w:left="864"/>
      </w:pPr>
      <w:r>
        <w:t>Coils: Seamless copper tubing with evenly spaced aluminum fins mechanically bonded to tubing.  Design coils for steam or hot water usage.</w:t>
      </w:r>
    </w:p>
    <w:p w14:paraId="6BE6418B" w14:textId="77777777" w:rsidR="00496177" w:rsidRDefault="00496177" w:rsidP="00496177">
      <w:pPr>
        <w:pStyle w:val="Heading3"/>
        <w:numPr>
          <w:ilvl w:val="2"/>
          <w:numId w:val="1"/>
        </w:numPr>
        <w:tabs>
          <w:tab w:val="clear" w:pos="936"/>
          <w:tab w:val="num" w:pos="864"/>
        </w:tabs>
        <w:ind w:left="864"/>
      </w:pPr>
      <w:r>
        <w:t>Casing: 18 gage steel with connections for hanger rods.</w:t>
      </w:r>
    </w:p>
    <w:p w14:paraId="7B6D718C" w14:textId="77777777" w:rsidR="00496177" w:rsidRDefault="00496177" w:rsidP="00496177">
      <w:pPr>
        <w:pStyle w:val="Heading3"/>
        <w:numPr>
          <w:ilvl w:val="2"/>
          <w:numId w:val="1"/>
        </w:numPr>
        <w:tabs>
          <w:tab w:val="clear" w:pos="936"/>
          <w:tab w:val="num" w:pos="864"/>
        </w:tabs>
        <w:ind w:left="864"/>
      </w:pPr>
      <w:r>
        <w:t>Finish: Factory apply baked enamel on visible surfaces of enclosure or cabinet.</w:t>
      </w:r>
    </w:p>
    <w:p w14:paraId="30A9F209" w14:textId="77777777" w:rsidR="00496177" w:rsidRDefault="00496177" w:rsidP="00496177">
      <w:pPr>
        <w:pStyle w:val="Heading3"/>
        <w:numPr>
          <w:ilvl w:val="2"/>
          <w:numId w:val="1"/>
        </w:numPr>
        <w:tabs>
          <w:tab w:val="clear" w:pos="936"/>
          <w:tab w:val="num" w:pos="864"/>
        </w:tabs>
        <w:ind w:left="864"/>
      </w:pPr>
      <w:r>
        <w:t>Fan: Direct drive propeller type, statically and dynamically balanced, with fan guard; horizontal models with permanently lubricated sleeve bearings; vertical models with grease lubricated ball bearings.</w:t>
      </w:r>
    </w:p>
    <w:p w14:paraId="02B70596" w14:textId="77777777" w:rsidR="00496177" w:rsidRDefault="00496177" w:rsidP="00496177">
      <w:pPr>
        <w:pStyle w:val="Heading3"/>
        <w:numPr>
          <w:ilvl w:val="2"/>
          <w:numId w:val="1"/>
        </w:numPr>
        <w:tabs>
          <w:tab w:val="clear" w:pos="936"/>
          <w:tab w:val="num" w:pos="864"/>
        </w:tabs>
        <w:ind w:left="864"/>
      </w:pPr>
      <w:r>
        <w:lastRenderedPageBreak/>
        <w:t>Air Outlet: Adjustable pattern diffuser on vertical models and four way louvers on horizontal throw models.</w:t>
      </w:r>
    </w:p>
    <w:p w14:paraId="425DF574" w14:textId="77777777" w:rsidR="00496177" w:rsidRDefault="00496177" w:rsidP="00496177">
      <w:pPr>
        <w:pStyle w:val="Heading3"/>
        <w:numPr>
          <w:ilvl w:val="2"/>
          <w:numId w:val="1"/>
        </w:numPr>
        <w:tabs>
          <w:tab w:val="clear" w:pos="936"/>
          <w:tab w:val="num" w:pos="864"/>
        </w:tabs>
        <w:ind w:left="864"/>
      </w:pPr>
      <w:r>
        <w:t>Motor: Refer to Section 23 05 13, horizontal models with permanently lubricated sleeve bearings; vertical models with grease lubricated ball bearings.</w:t>
      </w:r>
    </w:p>
    <w:p w14:paraId="299E3232" w14:textId="77777777" w:rsidR="00496177" w:rsidRDefault="00496177" w:rsidP="00496177">
      <w:pPr>
        <w:pStyle w:val="Heading2"/>
        <w:numPr>
          <w:ilvl w:val="1"/>
          <w:numId w:val="1"/>
        </w:numPr>
      </w:pPr>
      <w:r>
        <w:t>CABINET UNIT HEATERS AND FAN COIL UNITS</w:t>
      </w:r>
    </w:p>
    <w:p w14:paraId="34F8647B" w14:textId="77777777" w:rsidR="00496177" w:rsidRDefault="00496177" w:rsidP="00496177">
      <w:pPr>
        <w:pStyle w:val="Heading3"/>
        <w:numPr>
          <w:ilvl w:val="2"/>
          <w:numId w:val="1"/>
        </w:numPr>
        <w:tabs>
          <w:tab w:val="clear" w:pos="936"/>
          <w:tab w:val="num" w:pos="864"/>
        </w:tabs>
        <w:ind w:left="864"/>
      </w:pPr>
      <w:r>
        <w:t>General: Provide cabinet unit heaters in locations indicated on the plans.  Provide units of capacities, styles, features and accessories as scheduled.</w:t>
      </w:r>
    </w:p>
    <w:p w14:paraId="3833A4FE" w14:textId="77777777" w:rsidR="00496177" w:rsidRDefault="00496177" w:rsidP="00496177">
      <w:pPr>
        <w:pStyle w:val="Heading3"/>
        <w:numPr>
          <w:ilvl w:val="2"/>
          <w:numId w:val="1"/>
        </w:numPr>
        <w:tabs>
          <w:tab w:val="clear" w:pos="936"/>
          <w:tab w:val="num" w:pos="864"/>
        </w:tabs>
        <w:ind w:left="864"/>
      </w:pPr>
      <w:r>
        <w:t xml:space="preserve">Coils: Evenly spaced aluminum fins mechanically bonded to copper tubes, designed for steam or hot water use.  </w:t>
      </w:r>
    </w:p>
    <w:p w14:paraId="304D63BD" w14:textId="77777777" w:rsidR="00496177" w:rsidRDefault="00496177" w:rsidP="00496177">
      <w:pPr>
        <w:pStyle w:val="Heading3"/>
        <w:numPr>
          <w:ilvl w:val="2"/>
          <w:numId w:val="1"/>
        </w:numPr>
        <w:tabs>
          <w:tab w:val="clear" w:pos="936"/>
          <w:tab w:val="num" w:pos="864"/>
        </w:tabs>
        <w:ind w:left="864"/>
      </w:pPr>
      <w:r>
        <w:t xml:space="preserve">Cabinet: 16 gage steel with exposed corners and edges rounded, easily removed panels, glass fiber insulation. </w:t>
      </w:r>
    </w:p>
    <w:p w14:paraId="23F81DBB" w14:textId="77777777" w:rsidR="00496177" w:rsidRDefault="00496177" w:rsidP="00496177">
      <w:pPr>
        <w:pStyle w:val="Heading3"/>
        <w:numPr>
          <w:ilvl w:val="2"/>
          <w:numId w:val="1"/>
        </w:numPr>
        <w:tabs>
          <w:tab w:val="clear" w:pos="936"/>
          <w:tab w:val="num" w:pos="864"/>
        </w:tabs>
        <w:ind w:left="864"/>
      </w:pPr>
      <w:r>
        <w:t xml:space="preserve">Finish: Factory applied baked enamel on visible surfaces of enclosure or cabinet.  Color to be selected by Architect from manufacturer's standard color chart.  </w:t>
      </w:r>
    </w:p>
    <w:p w14:paraId="00996122" w14:textId="77777777" w:rsidR="00496177" w:rsidRDefault="00496177" w:rsidP="00496177">
      <w:pPr>
        <w:pStyle w:val="Heading3"/>
        <w:numPr>
          <w:ilvl w:val="2"/>
          <w:numId w:val="1"/>
        </w:numPr>
        <w:tabs>
          <w:tab w:val="clear" w:pos="936"/>
          <w:tab w:val="num" w:pos="864"/>
        </w:tabs>
        <w:ind w:left="864"/>
      </w:pPr>
      <w:r>
        <w:t>Fans: Centrifugal forward</w:t>
      </w:r>
      <w:r>
        <w:noBreakHyphen/>
        <w:t>curved double</w:t>
      </w:r>
      <w:r>
        <w:noBreakHyphen/>
        <w:t>width wheels, statically and dynamically balanced, direct driven.</w:t>
      </w:r>
    </w:p>
    <w:p w14:paraId="173012CC" w14:textId="77777777" w:rsidR="00496177" w:rsidRDefault="00496177" w:rsidP="00496177">
      <w:pPr>
        <w:pStyle w:val="Heading3"/>
        <w:numPr>
          <w:ilvl w:val="2"/>
          <w:numId w:val="1"/>
        </w:numPr>
        <w:tabs>
          <w:tab w:val="clear" w:pos="936"/>
          <w:tab w:val="num" w:pos="864"/>
        </w:tabs>
        <w:ind w:left="864"/>
      </w:pPr>
      <w:r>
        <w:t>Motor: Refer to Section 23 05 13; sleeve bearings, resiliently mounted.</w:t>
      </w:r>
    </w:p>
    <w:p w14:paraId="2A4DCD7D" w14:textId="77777777" w:rsidR="00496177" w:rsidRDefault="00496177" w:rsidP="00496177">
      <w:pPr>
        <w:pStyle w:val="Heading3"/>
        <w:numPr>
          <w:ilvl w:val="2"/>
          <w:numId w:val="1"/>
        </w:numPr>
        <w:tabs>
          <w:tab w:val="clear" w:pos="936"/>
          <w:tab w:val="num" w:pos="864"/>
        </w:tabs>
        <w:ind w:left="864"/>
      </w:pPr>
      <w:r>
        <w:t>Filter: Easily removed one inch thick glass fiber throw</w:t>
      </w:r>
      <w:r>
        <w:noBreakHyphen/>
        <w:t>away type, located to filter air before coil.</w:t>
      </w:r>
    </w:p>
    <w:p w14:paraId="05D10E4A" w14:textId="77777777" w:rsidR="00496177" w:rsidRDefault="00496177" w:rsidP="00496177">
      <w:pPr>
        <w:pStyle w:val="Heading2"/>
        <w:numPr>
          <w:ilvl w:val="1"/>
          <w:numId w:val="1"/>
        </w:numPr>
      </w:pPr>
      <w:r>
        <w:t>PANEL RADIATORS</w:t>
      </w:r>
    </w:p>
    <w:p w14:paraId="401DEEDC" w14:textId="77777777" w:rsidR="00496177" w:rsidRDefault="00496177" w:rsidP="00496177">
      <w:pPr>
        <w:pStyle w:val="Heading3"/>
        <w:numPr>
          <w:ilvl w:val="2"/>
          <w:numId w:val="1"/>
        </w:numPr>
        <w:tabs>
          <w:tab w:val="clear" w:pos="936"/>
          <w:tab w:val="num" w:pos="864"/>
        </w:tabs>
        <w:ind w:left="864"/>
      </w:pPr>
      <w:r>
        <w:t>General:  Provide panel radiators of lengths and in locations indicated on the plans.  Provide units of capacities, styles, features and accessories as scheduled.</w:t>
      </w:r>
    </w:p>
    <w:p w14:paraId="57613211" w14:textId="77777777" w:rsidR="00496177" w:rsidRDefault="00496177" w:rsidP="00496177">
      <w:pPr>
        <w:pStyle w:val="Heading3"/>
        <w:numPr>
          <w:ilvl w:val="2"/>
          <w:numId w:val="1"/>
        </w:numPr>
        <w:tabs>
          <w:tab w:val="clear" w:pos="936"/>
          <w:tab w:val="num" w:pos="864"/>
        </w:tabs>
        <w:ind w:left="864"/>
      </w:pPr>
      <w:r>
        <w:t>Panels:  Panels shall be manufactured of cold rolled low carbon steel, fully welded and consisting of header pipes at each end, connected by flat oval water panels.  Tube thickness shall be suitable for a working pressure of 128 psig.  Header pipes shall be square tube with air vent connection, ¾ “inlet and outlet connection and internal baffles as required.</w:t>
      </w:r>
    </w:p>
    <w:p w14:paraId="46CAAAEA" w14:textId="77777777" w:rsidR="00496177" w:rsidRDefault="00496177" w:rsidP="00496177">
      <w:pPr>
        <w:pStyle w:val="Heading3"/>
        <w:numPr>
          <w:ilvl w:val="2"/>
          <w:numId w:val="1"/>
        </w:numPr>
        <w:tabs>
          <w:tab w:val="clear" w:pos="936"/>
          <w:tab w:val="num" w:pos="864"/>
        </w:tabs>
        <w:ind w:left="864"/>
      </w:pPr>
      <w:r>
        <w:t>Finish:  Factory applied baked enamel finish on covers and accessories.  Color is to be selected from the manufacturer extended color chart.</w:t>
      </w:r>
    </w:p>
    <w:p w14:paraId="680BACB2" w14:textId="77777777" w:rsidR="00496177" w:rsidRDefault="00496177" w:rsidP="00496177">
      <w:pPr>
        <w:pStyle w:val="Heading3"/>
        <w:numPr>
          <w:ilvl w:val="2"/>
          <w:numId w:val="1"/>
        </w:numPr>
        <w:tabs>
          <w:tab w:val="clear" w:pos="936"/>
          <w:tab w:val="num" w:pos="864"/>
        </w:tabs>
        <w:ind w:left="864"/>
      </w:pPr>
      <w:r>
        <w:t>Accessories as required by installed location:  Provide all necessary end panels, outside and inside corner panels, and enclosure extensions to completely conceal all supply and return piping.</w:t>
      </w:r>
    </w:p>
    <w:p w14:paraId="22ED12C4" w14:textId="77777777" w:rsidR="00496177" w:rsidRPr="0097458B" w:rsidRDefault="00496177" w:rsidP="00496177">
      <w:pPr>
        <w:pStyle w:val="Heading3"/>
        <w:numPr>
          <w:ilvl w:val="2"/>
          <w:numId w:val="1"/>
        </w:numPr>
        <w:tabs>
          <w:tab w:val="clear" w:pos="936"/>
          <w:tab w:val="num" w:pos="864"/>
        </w:tabs>
        <w:ind w:left="864"/>
      </w:pPr>
      <w:r>
        <w:t>Provide 5-year limited warranty.</w:t>
      </w:r>
    </w:p>
    <w:p w14:paraId="7BF5A478" w14:textId="77777777" w:rsidR="00496177" w:rsidRDefault="00496177" w:rsidP="00496177">
      <w:pPr>
        <w:pStyle w:val="Heading1"/>
        <w:numPr>
          <w:ilvl w:val="0"/>
          <w:numId w:val="1"/>
        </w:numPr>
      </w:pPr>
      <w:r>
        <w:t>EXECUTION</w:t>
      </w:r>
    </w:p>
    <w:p w14:paraId="19B38370" w14:textId="77777777" w:rsidR="00496177" w:rsidRDefault="00496177" w:rsidP="00496177">
      <w:pPr>
        <w:pStyle w:val="Heading2"/>
        <w:numPr>
          <w:ilvl w:val="1"/>
          <w:numId w:val="1"/>
        </w:numPr>
        <w:tabs>
          <w:tab w:val="left" w:pos="9630"/>
        </w:tabs>
      </w:pPr>
      <w:r>
        <w:t>EXAMINATION</w:t>
      </w:r>
    </w:p>
    <w:p w14:paraId="16C60C46" w14:textId="77777777" w:rsidR="00496177" w:rsidRDefault="00496177" w:rsidP="00496177">
      <w:pPr>
        <w:pStyle w:val="Heading3"/>
        <w:numPr>
          <w:ilvl w:val="2"/>
          <w:numId w:val="1"/>
        </w:numPr>
        <w:tabs>
          <w:tab w:val="clear" w:pos="936"/>
          <w:tab w:val="num" w:pos="864"/>
        </w:tabs>
        <w:ind w:left="864"/>
      </w:pPr>
      <w:r>
        <w:t>Verify that required utilities are available, in proper location, and ready for use.</w:t>
      </w:r>
    </w:p>
    <w:p w14:paraId="46D18FD4" w14:textId="77777777" w:rsidR="00496177" w:rsidRDefault="00496177" w:rsidP="00496177">
      <w:pPr>
        <w:pStyle w:val="Heading3"/>
        <w:numPr>
          <w:ilvl w:val="2"/>
          <w:numId w:val="1"/>
        </w:numPr>
        <w:tabs>
          <w:tab w:val="clear" w:pos="936"/>
          <w:tab w:val="num" w:pos="864"/>
        </w:tabs>
        <w:ind w:left="864"/>
      </w:pPr>
      <w:r>
        <w:t>Beginning of installation means installer accepts existing surfaces.</w:t>
      </w:r>
    </w:p>
    <w:p w14:paraId="70878CE8" w14:textId="77777777" w:rsidR="00496177" w:rsidRDefault="00496177" w:rsidP="00496177">
      <w:pPr>
        <w:pStyle w:val="Heading2"/>
        <w:numPr>
          <w:ilvl w:val="1"/>
          <w:numId w:val="1"/>
        </w:numPr>
      </w:pPr>
      <w:r>
        <w:t>INSTALLATION</w:t>
      </w:r>
    </w:p>
    <w:p w14:paraId="1B3598C5" w14:textId="77777777" w:rsidR="00496177" w:rsidRDefault="00496177" w:rsidP="00496177">
      <w:pPr>
        <w:pStyle w:val="Heading3"/>
        <w:numPr>
          <w:ilvl w:val="2"/>
          <w:numId w:val="1"/>
        </w:numPr>
        <w:tabs>
          <w:tab w:val="clear" w:pos="936"/>
          <w:tab w:val="num" w:pos="864"/>
        </w:tabs>
        <w:ind w:left="864"/>
      </w:pPr>
      <w:r>
        <w:t>Install in accordance with manufacturer's instructions.</w:t>
      </w:r>
    </w:p>
    <w:p w14:paraId="72327409" w14:textId="77777777" w:rsidR="00496177" w:rsidRDefault="00496177" w:rsidP="00496177">
      <w:pPr>
        <w:pStyle w:val="Heading3"/>
        <w:numPr>
          <w:ilvl w:val="2"/>
          <w:numId w:val="1"/>
        </w:numPr>
        <w:tabs>
          <w:tab w:val="clear" w:pos="936"/>
          <w:tab w:val="num" w:pos="864"/>
        </w:tabs>
        <w:ind w:left="864"/>
      </w:pPr>
      <w:r>
        <w:lastRenderedPageBreak/>
        <w:t>Hang unit heaters from building structure, with pipe hangers anchored to building, not from piping.  Mount as high as possible to maintain greatest headroom unless otherwise indicated.</w:t>
      </w:r>
    </w:p>
    <w:p w14:paraId="149A7F7F" w14:textId="77777777" w:rsidR="00496177" w:rsidRDefault="00496177" w:rsidP="00496177">
      <w:pPr>
        <w:pStyle w:val="Heading3"/>
        <w:numPr>
          <w:ilvl w:val="2"/>
          <w:numId w:val="1"/>
        </w:numPr>
        <w:tabs>
          <w:tab w:val="clear" w:pos="936"/>
          <w:tab w:val="num" w:pos="864"/>
        </w:tabs>
        <w:ind w:left="864"/>
      </w:pPr>
      <w:r>
        <w:t>Install cabinet unit heaters and fan coil units as indicated.  Coordinate to assure correct recess size for recessed units.</w:t>
      </w:r>
    </w:p>
    <w:p w14:paraId="0619F94A" w14:textId="77777777" w:rsidR="00496177" w:rsidRDefault="00496177" w:rsidP="00496177">
      <w:pPr>
        <w:pStyle w:val="Heading3"/>
        <w:numPr>
          <w:ilvl w:val="2"/>
          <w:numId w:val="1"/>
        </w:numPr>
        <w:tabs>
          <w:tab w:val="clear" w:pos="936"/>
          <w:tab w:val="num" w:pos="864"/>
        </w:tabs>
        <w:ind w:left="864"/>
      </w:pPr>
      <w:r>
        <w:t>Locate panel radiators as indicated on plans.  Install elements as indicated on plans.  Install accessories as noted on the plans.  Provide backing inside the wall cavity or floor stands as recommended by the manufacturer.  Coordinate exact mounting height and locations with architectural drawings.</w:t>
      </w:r>
    </w:p>
    <w:p w14:paraId="2D7D50AB" w14:textId="77777777" w:rsidR="00496177" w:rsidRDefault="00496177" w:rsidP="00496177">
      <w:pPr>
        <w:pStyle w:val="Heading3"/>
        <w:numPr>
          <w:ilvl w:val="2"/>
          <w:numId w:val="1"/>
        </w:numPr>
        <w:tabs>
          <w:tab w:val="clear" w:pos="936"/>
          <w:tab w:val="num" w:pos="864"/>
        </w:tabs>
        <w:ind w:left="864"/>
      </w:pPr>
      <w:r>
        <w:t>Protect units with protective covers during balance of construction.</w:t>
      </w:r>
    </w:p>
    <w:p w14:paraId="3B8C8038" w14:textId="77777777" w:rsidR="00496177" w:rsidRDefault="00496177" w:rsidP="00496177">
      <w:pPr>
        <w:pStyle w:val="Heading3"/>
        <w:numPr>
          <w:ilvl w:val="2"/>
          <w:numId w:val="1"/>
        </w:numPr>
        <w:tabs>
          <w:tab w:val="clear" w:pos="936"/>
          <w:tab w:val="num" w:pos="864"/>
        </w:tabs>
        <w:ind w:left="864"/>
      </w:pPr>
      <w:r>
        <w:t>Provide hydronic units with valving as detailed on the plans.</w:t>
      </w:r>
    </w:p>
    <w:p w14:paraId="181FC4DB" w14:textId="77777777" w:rsidR="003176F2" w:rsidRDefault="003176F2" w:rsidP="003176F2">
      <w:pPr>
        <w:pStyle w:val="Heading3"/>
        <w:numPr>
          <w:ilvl w:val="0"/>
          <w:numId w:val="0"/>
        </w:numPr>
        <w:tabs>
          <w:tab w:val="num" w:pos="864"/>
        </w:tabs>
        <w:ind w:left="864"/>
      </w:pPr>
      <w:r>
        <w:t>EPDM pressure/temperature tap (</w:t>
      </w:r>
      <w:r w:rsidRPr="003D2AEC">
        <w:t>“Pete’s plugs”</w:t>
      </w:r>
      <w:r>
        <w:t>)</w:t>
      </w:r>
      <w:r w:rsidRPr="003D2AEC">
        <w:t xml:space="preserve"> shall be installed </w:t>
      </w:r>
      <w:r>
        <w:t>on hydronic supply/return piping at each unit.</w:t>
      </w:r>
    </w:p>
    <w:p w14:paraId="15CFB73D" w14:textId="77777777" w:rsidR="00496177" w:rsidRDefault="00496177" w:rsidP="00496177">
      <w:pPr>
        <w:pStyle w:val="Heading2"/>
        <w:numPr>
          <w:ilvl w:val="1"/>
          <w:numId w:val="1"/>
        </w:numPr>
      </w:pPr>
      <w:r>
        <w:t>CLEANING</w:t>
      </w:r>
    </w:p>
    <w:p w14:paraId="5CB5630B" w14:textId="77777777" w:rsidR="00496177" w:rsidRDefault="00496177" w:rsidP="00496177">
      <w:pPr>
        <w:pStyle w:val="Heading3"/>
        <w:numPr>
          <w:ilvl w:val="2"/>
          <w:numId w:val="1"/>
        </w:numPr>
        <w:tabs>
          <w:tab w:val="clear" w:pos="936"/>
          <w:tab w:val="num" w:pos="864"/>
        </w:tabs>
        <w:ind w:left="864"/>
      </w:pPr>
      <w:r>
        <w:t>After construction is completed, including painting, clean exposed surfaces of units.  Vacuum clean coils and inside of cabinets.</w:t>
      </w:r>
    </w:p>
    <w:p w14:paraId="35A58C91" w14:textId="77777777" w:rsidR="00496177" w:rsidRDefault="00496177" w:rsidP="00496177">
      <w:pPr>
        <w:pStyle w:val="Heading3"/>
        <w:numPr>
          <w:ilvl w:val="2"/>
          <w:numId w:val="1"/>
        </w:numPr>
        <w:tabs>
          <w:tab w:val="clear" w:pos="936"/>
          <w:tab w:val="num" w:pos="864"/>
        </w:tabs>
        <w:ind w:left="864"/>
      </w:pPr>
      <w:r>
        <w:t>Touch</w:t>
      </w:r>
      <w:r>
        <w:noBreakHyphen/>
        <w:t>up marred or scratched surfaces of factory</w:t>
      </w:r>
      <w:r>
        <w:noBreakHyphen/>
        <w:t>finished cabinets, using finish materials furnished by manufacturer.</w:t>
      </w:r>
    </w:p>
    <w:p w14:paraId="2B0E5BE9" w14:textId="77777777" w:rsidR="00496177" w:rsidRPr="004B3F37" w:rsidRDefault="00496177" w:rsidP="00496177">
      <w:pPr>
        <w:pStyle w:val="Heading3"/>
        <w:numPr>
          <w:ilvl w:val="2"/>
          <w:numId w:val="1"/>
        </w:numPr>
        <w:tabs>
          <w:tab w:val="clear" w:pos="936"/>
          <w:tab w:val="num" w:pos="864"/>
        </w:tabs>
        <w:ind w:left="864"/>
      </w:pPr>
      <w:r>
        <w:t>Comb all bent fins on coils.</w:t>
      </w:r>
    </w:p>
    <w:p w14:paraId="60E8CD30" w14:textId="77777777" w:rsidR="00496177" w:rsidRDefault="00496177" w:rsidP="00496177">
      <w:pPr>
        <w:widowControl w:val="0"/>
        <w:tabs>
          <w:tab w:val="left" w:pos="1296"/>
          <w:tab w:val="left" w:pos="3456"/>
          <w:tab w:val="left" w:pos="5616"/>
          <w:tab w:val="left" w:pos="7776"/>
        </w:tabs>
        <w:jc w:val="both"/>
      </w:pPr>
    </w:p>
    <w:p w14:paraId="5E149895" w14:textId="77777777" w:rsidR="00496177" w:rsidRDefault="00496177" w:rsidP="00496177">
      <w:pPr>
        <w:widowControl w:val="0"/>
        <w:tabs>
          <w:tab w:val="left" w:pos="1296"/>
          <w:tab w:val="left" w:pos="3456"/>
          <w:tab w:val="left" w:pos="5616"/>
          <w:tab w:val="left" w:pos="7776"/>
        </w:tabs>
        <w:jc w:val="both"/>
      </w:pPr>
      <w:r>
        <w:t>END OF SECTION 23 82 39</w:t>
      </w:r>
    </w:p>
    <w:p w14:paraId="572E666B" w14:textId="77777777" w:rsidR="00496177" w:rsidRDefault="00496177" w:rsidP="00496177">
      <w:pPr>
        <w:widowControl w:val="0"/>
        <w:tabs>
          <w:tab w:val="left" w:pos="1296"/>
          <w:tab w:val="left" w:pos="3456"/>
          <w:tab w:val="left" w:pos="5616"/>
          <w:tab w:val="left" w:pos="7776"/>
        </w:tabs>
        <w:jc w:val="both"/>
      </w:pPr>
      <w:r>
        <w:rPr>
          <w:noProof/>
        </w:rPr>
        <mc:AlternateContent>
          <mc:Choice Requires="wps">
            <w:drawing>
              <wp:anchor distT="0" distB="0" distL="114300" distR="114300" simplePos="0" relativeHeight="251661312" behindDoc="0" locked="0" layoutInCell="1" allowOverlap="1" wp14:anchorId="1F280D0A" wp14:editId="5E88FE64">
                <wp:simplePos x="0" y="0"/>
                <wp:positionH relativeFrom="column">
                  <wp:posOffset>-206375</wp:posOffset>
                </wp:positionH>
                <wp:positionV relativeFrom="paragraph">
                  <wp:posOffset>7136765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E76DC" id="Rectangle 3" o:spid="_x0000_s1026" style="position:absolute;margin-left:-16.25pt;margin-top:561.9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071l/eEAAAAOAQAADwAA&#10;AGRycy9kb3ducmV2LnhtbEyPwU7DMBBE70j8g7VI3Fo7cRs1IU6FkHoCDrRIXLexm0TEdoidNvw9&#10;2xO9zWqeZmfK7Wx7djZj6LxTkCwFMONqrzvXKPg87BYbYCGi09h7ZxT8mgDb6v6uxEL7i/sw531s&#10;GIW4UKCCNsah4DzUrbEYln4wjryTHy1GOseG6xEvFG57ngqRcYudow8tDualNfX3frIKMFvpn/eT&#10;fDu8ThnmzSx26y+h1OPD/PwELJo5/sNwrU/VoaJORz85HVivYCHTNaFkJKnMgV0RkaxIHUlJmW+A&#10;VyW/nVH9AQAA//8DAFBLAQItABQABgAIAAAAIQC2gziS/gAAAOEBAAATAAAAAAAAAAAAAAAAAAAA&#10;AABbQ29udGVudF9UeXBlc10ueG1sUEsBAi0AFAAGAAgAAAAhADj9If/WAAAAlAEAAAsAAAAAAAAA&#10;AAAAAAAALwEAAF9yZWxzLy5yZWxzUEsBAi0AFAAGAAgAAAAhAJQtTo/9AQAA3AMAAA4AAAAAAAAA&#10;AAAAAAAALgIAAGRycy9lMm9Eb2MueG1sUEsBAi0AFAAGAAgAAAAhANO9Zf3hAAAADgEAAA8AAAAA&#10;AAAAAAAAAAAAVwQAAGRycy9kb3ducmV2LnhtbFBLBQYAAAAABAAEAPMAAABlBQAAAAA=&#10;" stroked="f"/>
            </w:pict>
          </mc:Fallback>
        </mc:AlternateContent>
      </w:r>
    </w:p>
    <w:p w14:paraId="2A1BEBFE" w14:textId="77777777" w:rsidR="00496177" w:rsidRDefault="00496177" w:rsidP="00496177"/>
    <w:p w14:paraId="0C392FF1" w14:textId="77777777" w:rsidR="007244B9" w:rsidRDefault="007244B9" w:rsidP="007244B9">
      <w:pPr>
        <w:keepLines/>
        <w:widowControl w:val="0"/>
        <w:tabs>
          <w:tab w:val="left" w:pos="1296"/>
          <w:tab w:val="left" w:pos="3456"/>
          <w:tab w:val="left" w:pos="4960"/>
          <w:tab w:val="left" w:pos="5616"/>
          <w:tab w:val="left" w:pos="7776"/>
        </w:tabs>
        <w:jc w:val="both"/>
      </w:pPr>
    </w:p>
    <w:p w14:paraId="08F0DAAA"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4894204A" wp14:editId="75A7882D">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98875"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1B016262"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900F0" w14:textId="77777777" w:rsidR="00DF736A" w:rsidRDefault="00DF736A">
      <w:r>
        <w:separator/>
      </w:r>
    </w:p>
  </w:endnote>
  <w:endnote w:type="continuationSeparator" w:id="0">
    <w:p w14:paraId="46DD226C"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1CB14" w14:textId="77777777" w:rsidR="00B27621" w:rsidRDefault="00B27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B8CC6" w14:textId="77777777" w:rsidR="007909EC" w:rsidRDefault="007909EC" w:rsidP="000C701E">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299"/>
      <w:gridCol w:w="3323"/>
    </w:tblGrid>
    <w:tr w:rsidR="00C02301" w14:paraId="304B4F85" w14:textId="77777777" w:rsidTr="00A664C0">
      <w:trPr>
        <w:jc w:val="center"/>
      </w:trPr>
      <w:tc>
        <w:tcPr>
          <w:tcW w:w="3314" w:type="dxa"/>
        </w:tcPr>
        <w:p w14:paraId="3254606C" w14:textId="77777777" w:rsidR="00C02301" w:rsidRDefault="002502FC" w:rsidP="00063DAF">
          <w:pPr>
            <w:pStyle w:val="Footer"/>
            <w:tabs>
              <w:tab w:val="clear" w:pos="8640"/>
              <w:tab w:val="right" w:pos="10080"/>
            </w:tabs>
            <w:rPr>
              <w:sz w:val="16"/>
              <w:szCs w:val="16"/>
            </w:rPr>
          </w:pPr>
          <w:r>
            <w:rPr>
              <w:sz w:val="16"/>
              <w:szCs w:val="16"/>
            </w:rPr>
            <w:t>University of Nebraska</w:t>
          </w:r>
        </w:p>
      </w:tc>
      <w:tc>
        <w:tcPr>
          <w:tcW w:w="6622" w:type="dxa"/>
          <w:gridSpan w:val="2"/>
        </w:tcPr>
        <w:p w14:paraId="6A03D690" w14:textId="77777777" w:rsidR="00C02301" w:rsidRDefault="00C02301" w:rsidP="00063DAF">
          <w:pPr>
            <w:pStyle w:val="Footer"/>
            <w:tabs>
              <w:tab w:val="clear" w:pos="8640"/>
              <w:tab w:val="right" w:pos="10080"/>
            </w:tabs>
            <w:jc w:val="right"/>
            <w:rPr>
              <w:sz w:val="16"/>
              <w:szCs w:val="16"/>
            </w:rPr>
          </w:pPr>
          <w:r w:rsidRPr="00FA2CA9">
            <w:rPr>
              <w:sz w:val="16"/>
              <w:szCs w:val="16"/>
            </w:rPr>
            <w:t>23 82 39  TERMINAL HEAT TRANSFER UNITS</w:t>
          </w:r>
        </w:p>
      </w:tc>
    </w:tr>
    <w:tr w:rsidR="00C02301" w14:paraId="456421B4" w14:textId="77777777" w:rsidTr="00063DAF">
      <w:trPr>
        <w:jc w:val="center"/>
      </w:trPr>
      <w:tc>
        <w:tcPr>
          <w:tcW w:w="3314" w:type="dxa"/>
        </w:tcPr>
        <w:p w14:paraId="543668CC" w14:textId="6CB88036" w:rsidR="00C02301" w:rsidRDefault="00B27621" w:rsidP="00063DAF">
          <w:pPr>
            <w:pStyle w:val="Footer"/>
            <w:tabs>
              <w:tab w:val="clear" w:pos="8640"/>
              <w:tab w:val="right" w:pos="10080"/>
            </w:tabs>
            <w:rPr>
              <w:sz w:val="16"/>
              <w:szCs w:val="16"/>
            </w:rPr>
          </w:pPr>
          <w:r>
            <w:rPr>
              <w:sz w:val="16"/>
              <w:szCs w:val="16"/>
            </w:rPr>
            <w:t>Revised 10/15/2020</w:t>
          </w:r>
        </w:p>
      </w:tc>
      <w:tc>
        <w:tcPr>
          <w:tcW w:w="3299" w:type="dxa"/>
        </w:tcPr>
        <w:p w14:paraId="465F3EE3" w14:textId="77777777" w:rsidR="00C02301" w:rsidRDefault="00C02301" w:rsidP="00063DAF">
          <w:pPr>
            <w:pStyle w:val="Footer"/>
            <w:tabs>
              <w:tab w:val="clear" w:pos="8640"/>
              <w:tab w:val="right" w:pos="10080"/>
            </w:tabs>
            <w:jc w:val="center"/>
            <w:rPr>
              <w:sz w:val="16"/>
              <w:szCs w:val="16"/>
            </w:rPr>
          </w:pPr>
          <w:r>
            <w:rPr>
              <w:sz w:val="16"/>
              <w:szCs w:val="16"/>
            </w:rPr>
            <w:t>Project #   Project Name</w:t>
          </w:r>
        </w:p>
      </w:tc>
      <w:tc>
        <w:tcPr>
          <w:tcW w:w="3323" w:type="dxa"/>
        </w:tcPr>
        <w:p w14:paraId="4EFC7011" w14:textId="77777777" w:rsidR="00C02301" w:rsidRDefault="00C02301"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C55915">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C55915">
            <w:rPr>
              <w:rStyle w:val="PageNumber"/>
              <w:rFonts w:cs="Arial"/>
              <w:noProof/>
              <w:sz w:val="16"/>
              <w:szCs w:val="16"/>
            </w:rPr>
            <w:t>2</w:t>
          </w:r>
          <w:r w:rsidRPr="00D94A10">
            <w:rPr>
              <w:rStyle w:val="PageNumber"/>
              <w:rFonts w:cs="Arial"/>
              <w:sz w:val="16"/>
              <w:szCs w:val="16"/>
            </w:rPr>
            <w:fldChar w:fldCharType="end"/>
          </w:r>
        </w:p>
      </w:tc>
    </w:tr>
  </w:tbl>
  <w:p w14:paraId="2D6DD4F4" w14:textId="77777777" w:rsidR="00C02301" w:rsidRPr="000C701E" w:rsidRDefault="00C02301" w:rsidP="000C7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FAF57" w14:textId="77777777" w:rsidR="00B27621" w:rsidRDefault="00B27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0299F" w14:textId="77777777" w:rsidR="00DF736A" w:rsidRDefault="00DF736A">
      <w:r>
        <w:separator/>
      </w:r>
    </w:p>
  </w:footnote>
  <w:footnote w:type="continuationSeparator" w:id="0">
    <w:p w14:paraId="0802E01A"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BC1E2" w14:textId="77777777" w:rsidR="00B27621" w:rsidRDefault="00B27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D0A49" w14:textId="77777777" w:rsidR="00D01EDE" w:rsidRDefault="00D01EDE" w:rsidP="002D0CEB">
    <w:pPr>
      <w:widowControl w:val="0"/>
      <w:tabs>
        <w:tab w:val="center" w:pos="4680"/>
        <w:tab w:val="left" w:pos="7776"/>
      </w:tabs>
      <w:spacing w:after="240"/>
      <w:jc w:val="both"/>
    </w:pPr>
    <w:r>
      <w:rPr>
        <w:b/>
      </w:rPr>
      <w:t>SECTION 23 82 39 - TERMINAL HEAT TRANSFER UNITS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DA197" w14:textId="77777777" w:rsidR="00B27621" w:rsidRDefault="00B27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458F7"/>
    <w:rsid w:val="00053BAE"/>
    <w:rsid w:val="00062D02"/>
    <w:rsid w:val="00064BCA"/>
    <w:rsid w:val="000655FF"/>
    <w:rsid w:val="00082C41"/>
    <w:rsid w:val="000A68D5"/>
    <w:rsid w:val="000B08FD"/>
    <w:rsid w:val="000C701E"/>
    <w:rsid w:val="000C7EA8"/>
    <w:rsid w:val="00100B00"/>
    <w:rsid w:val="0011329E"/>
    <w:rsid w:val="00133302"/>
    <w:rsid w:val="00152F22"/>
    <w:rsid w:val="001670DA"/>
    <w:rsid w:val="0018413A"/>
    <w:rsid w:val="00185A6C"/>
    <w:rsid w:val="001E644B"/>
    <w:rsid w:val="001E7A63"/>
    <w:rsid w:val="002332D1"/>
    <w:rsid w:val="00234228"/>
    <w:rsid w:val="00245CFA"/>
    <w:rsid w:val="002502FC"/>
    <w:rsid w:val="0026282E"/>
    <w:rsid w:val="00264A10"/>
    <w:rsid w:val="00282FD1"/>
    <w:rsid w:val="00296276"/>
    <w:rsid w:val="002976BB"/>
    <w:rsid w:val="002A2BAB"/>
    <w:rsid w:val="002B570E"/>
    <w:rsid w:val="002B7964"/>
    <w:rsid w:val="002C079E"/>
    <w:rsid w:val="002D0CEB"/>
    <w:rsid w:val="002D27AE"/>
    <w:rsid w:val="002D5B9C"/>
    <w:rsid w:val="003176F2"/>
    <w:rsid w:val="0032351B"/>
    <w:rsid w:val="00330E21"/>
    <w:rsid w:val="00331143"/>
    <w:rsid w:val="00341982"/>
    <w:rsid w:val="00352338"/>
    <w:rsid w:val="00354FE9"/>
    <w:rsid w:val="003609ED"/>
    <w:rsid w:val="00392D5C"/>
    <w:rsid w:val="00397626"/>
    <w:rsid w:val="003E2EE5"/>
    <w:rsid w:val="003E5CD0"/>
    <w:rsid w:val="00401244"/>
    <w:rsid w:val="00412818"/>
    <w:rsid w:val="004334B1"/>
    <w:rsid w:val="00441A40"/>
    <w:rsid w:val="004429B9"/>
    <w:rsid w:val="0045118E"/>
    <w:rsid w:val="004549B0"/>
    <w:rsid w:val="00473558"/>
    <w:rsid w:val="0048323B"/>
    <w:rsid w:val="00484BD9"/>
    <w:rsid w:val="004958CD"/>
    <w:rsid w:val="00496177"/>
    <w:rsid w:val="00496D56"/>
    <w:rsid w:val="00497904"/>
    <w:rsid w:val="00497B3D"/>
    <w:rsid w:val="004A1830"/>
    <w:rsid w:val="004A22C5"/>
    <w:rsid w:val="004A46CB"/>
    <w:rsid w:val="004B5378"/>
    <w:rsid w:val="00500609"/>
    <w:rsid w:val="00500883"/>
    <w:rsid w:val="00537438"/>
    <w:rsid w:val="00582B59"/>
    <w:rsid w:val="005B4DAE"/>
    <w:rsid w:val="005B4E7F"/>
    <w:rsid w:val="005E0395"/>
    <w:rsid w:val="005E71CA"/>
    <w:rsid w:val="005F2649"/>
    <w:rsid w:val="005F41C5"/>
    <w:rsid w:val="0060376F"/>
    <w:rsid w:val="0061316B"/>
    <w:rsid w:val="0061329E"/>
    <w:rsid w:val="00624BB8"/>
    <w:rsid w:val="0062624F"/>
    <w:rsid w:val="006428B1"/>
    <w:rsid w:val="006473BC"/>
    <w:rsid w:val="00655586"/>
    <w:rsid w:val="00666795"/>
    <w:rsid w:val="00685CB5"/>
    <w:rsid w:val="006B529A"/>
    <w:rsid w:val="006B574C"/>
    <w:rsid w:val="006B6159"/>
    <w:rsid w:val="006C5CE3"/>
    <w:rsid w:val="006D1AB4"/>
    <w:rsid w:val="006D3638"/>
    <w:rsid w:val="006D485F"/>
    <w:rsid w:val="006F1E5A"/>
    <w:rsid w:val="006F769E"/>
    <w:rsid w:val="007042AE"/>
    <w:rsid w:val="007045F1"/>
    <w:rsid w:val="00711FB4"/>
    <w:rsid w:val="00712365"/>
    <w:rsid w:val="007244B9"/>
    <w:rsid w:val="00734C77"/>
    <w:rsid w:val="0074658C"/>
    <w:rsid w:val="0075625C"/>
    <w:rsid w:val="0076028D"/>
    <w:rsid w:val="007605D7"/>
    <w:rsid w:val="00770320"/>
    <w:rsid w:val="007909EC"/>
    <w:rsid w:val="0079259F"/>
    <w:rsid w:val="007A2CE2"/>
    <w:rsid w:val="007C0E6E"/>
    <w:rsid w:val="007C7BC8"/>
    <w:rsid w:val="007D2E28"/>
    <w:rsid w:val="007F1C91"/>
    <w:rsid w:val="008036D8"/>
    <w:rsid w:val="00811231"/>
    <w:rsid w:val="00826A19"/>
    <w:rsid w:val="00832D80"/>
    <w:rsid w:val="008A4879"/>
    <w:rsid w:val="008C3124"/>
    <w:rsid w:val="008C4887"/>
    <w:rsid w:val="008D1B05"/>
    <w:rsid w:val="008F153A"/>
    <w:rsid w:val="00914745"/>
    <w:rsid w:val="009235A4"/>
    <w:rsid w:val="009237E6"/>
    <w:rsid w:val="00924939"/>
    <w:rsid w:val="0094054F"/>
    <w:rsid w:val="00967FE6"/>
    <w:rsid w:val="00980E04"/>
    <w:rsid w:val="009841EC"/>
    <w:rsid w:val="009C2024"/>
    <w:rsid w:val="009D5411"/>
    <w:rsid w:val="009E6628"/>
    <w:rsid w:val="009F1AE9"/>
    <w:rsid w:val="00A06BD7"/>
    <w:rsid w:val="00A06E3C"/>
    <w:rsid w:val="00A50195"/>
    <w:rsid w:val="00A664C0"/>
    <w:rsid w:val="00A91A43"/>
    <w:rsid w:val="00AA52D0"/>
    <w:rsid w:val="00AB5169"/>
    <w:rsid w:val="00AB763E"/>
    <w:rsid w:val="00AE456D"/>
    <w:rsid w:val="00AE7F7E"/>
    <w:rsid w:val="00B047CA"/>
    <w:rsid w:val="00B069F8"/>
    <w:rsid w:val="00B2253B"/>
    <w:rsid w:val="00B27621"/>
    <w:rsid w:val="00B34D31"/>
    <w:rsid w:val="00B7054F"/>
    <w:rsid w:val="00B77EBB"/>
    <w:rsid w:val="00B86A99"/>
    <w:rsid w:val="00B87B9D"/>
    <w:rsid w:val="00B97E2E"/>
    <w:rsid w:val="00BC591D"/>
    <w:rsid w:val="00BF7EA3"/>
    <w:rsid w:val="00C02301"/>
    <w:rsid w:val="00C237C4"/>
    <w:rsid w:val="00C25FD2"/>
    <w:rsid w:val="00C35B67"/>
    <w:rsid w:val="00C42704"/>
    <w:rsid w:val="00C55915"/>
    <w:rsid w:val="00C55CC0"/>
    <w:rsid w:val="00C66827"/>
    <w:rsid w:val="00C90EAF"/>
    <w:rsid w:val="00CB0AB5"/>
    <w:rsid w:val="00CB7E37"/>
    <w:rsid w:val="00CD7F43"/>
    <w:rsid w:val="00CE46EE"/>
    <w:rsid w:val="00CE6816"/>
    <w:rsid w:val="00CF18B1"/>
    <w:rsid w:val="00D01EDE"/>
    <w:rsid w:val="00D12528"/>
    <w:rsid w:val="00D30BB2"/>
    <w:rsid w:val="00D448A0"/>
    <w:rsid w:val="00D6747A"/>
    <w:rsid w:val="00D73E12"/>
    <w:rsid w:val="00D76BC9"/>
    <w:rsid w:val="00D82299"/>
    <w:rsid w:val="00D83290"/>
    <w:rsid w:val="00D84F1B"/>
    <w:rsid w:val="00D870E9"/>
    <w:rsid w:val="00DB0988"/>
    <w:rsid w:val="00DB4695"/>
    <w:rsid w:val="00DC285C"/>
    <w:rsid w:val="00DD3F34"/>
    <w:rsid w:val="00DF736A"/>
    <w:rsid w:val="00E12372"/>
    <w:rsid w:val="00E22CC4"/>
    <w:rsid w:val="00E23D7C"/>
    <w:rsid w:val="00E26282"/>
    <w:rsid w:val="00E46B58"/>
    <w:rsid w:val="00E47B3E"/>
    <w:rsid w:val="00E56ADA"/>
    <w:rsid w:val="00E60808"/>
    <w:rsid w:val="00E852EE"/>
    <w:rsid w:val="00E94E3A"/>
    <w:rsid w:val="00E97B80"/>
    <w:rsid w:val="00EA3993"/>
    <w:rsid w:val="00EB0ACA"/>
    <w:rsid w:val="00EE479C"/>
    <w:rsid w:val="00F24304"/>
    <w:rsid w:val="00F273B5"/>
    <w:rsid w:val="00F27B24"/>
    <w:rsid w:val="00F322F0"/>
    <w:rsid w:val="00F34A26"/>
    <w:rsid w:val="00F35485"/>
    <w:rsid w:val="00F37033"/>
    <w:rsid w:val="00F42294"/>
    <w:rsid w:val="00F72C8D"/>
    <w:rsid w:val="00F73250"/>
    <w:rsid w:val="00F764BD"/>
    <w:rsid w:val="00FA0326"/>
    <w:rsid w:val="00FA2CA9"/>
    <w:rsid w:val="00FB0868"/>
    <w:rsid w:val="00FB11C2"/>
    <w:rsid w:val="00FB15F8"/>
    <w:rsid w:val="00FB3207"/>
    <w:rsid w:val="00FE04A7"/>
    <w:rsid w:val="00FE182D"/>
    <w:rsid w:val="00FF5627"/>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83969"/>
    <o:shapelayout v:ext="edit">
      <o:idmap v:ext="edit" data="1"/>
    </o:shapelayout>
  </w:shapeDefaults>
  <w:decimalSymbol w:val="."/>
  <w:listSeparator w:val=","/>
  <w14:docId w14:val="302C0ECB"/>
  <w15:docId w15:val="{2A304A15-5519-44A7-9649-305462C2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uiPriority w:val="99"/>
    <w:rsid w:val="000C701E"/>
    <w:rPr>
      <w:rFonts w:ascii="Arial" w:hAnsi="Arial"/>
    </w:rPr>
  </w:style>
  <w:style w:type="character" w:styleId="PageNumber">
    <w:name w:val="page number"/>
    <w:basedOn w:val="DefaultParagraphFont"/>
    <w:uiPriority w:val="99"/>
    <w:rsid w:val="000C70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C2A484B5-D300-465F-9BA5-1EC45861532F}">
  <ds:schemaRefs>
    <ds:schemaRef ds:uri="http://schemas.openxmlformats.org/officeDocument/2006/bibliography"/>
  </ds:schemaRefs>
</ds:datastoreItem>
</file>

<file path=customXml/itemProps2.xml><?xml version="1.0" encoding="utf-8"?>
<ds:datastoreItem xmlns:ds="http://schemas.openxmlformats.org/officeDocument/2006/customXml" ds:itemID="{DDBBCFDD-712A-463A-9BF7-2A9F42BEBC6E}"/>
</file>

<file path=customXml/itemProps3.xml><?xml version="1.0" encoding="utf-8"?>
<ds:datastoreItem xmlns:ds="http://schemas.openxmlformats.org/officeDocument/2006/customXml" ds:itemID="{98956E0F-00AC-4319-84A2-B53D06670FFC}"/>
</file>

<file path=customXml/itemProps4.xml><?xml version="1.0" encoding="utf-8"?>
<ds:datastoreItem xmlns:ds="http://schemas.openxmlformats.org/officeDocument/2006/customXml" ds:itemID="{81FF00E7-CC5B-42C5-819C-15B493ADE190}"/>
</file>

<file path=docProps/app.xml><?xml version="1.0" encoding="utf-8"?>
<Properties xmlns="http://schemas.openxmlformats.org/officeDocument/2006/extended-properties" xmlns:vt="http://schemas.openxmlformats.org/officeDocument/2006/docPropsVTypes">
  <Template>Normal.dotm</Template>
  <TotalTime>22</TotalTime>
  <Pages>3</Pages>
  <Words>714</Words>
  <Characters>4020</Characters>
  <Application>Microsoft Office Word</Application>
  <DocSecurity>0</DocSecurity>
  <Lines>87</Lines>
  <Paragraphs>65</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82 39</dc:title>
  <dc:creator>UNL</dc:creator>
  <cp:lastModifiedBy>Doug Grieser</cp:lastModifiedBy>
  <cp:revision>27</cp:revision>
  <cp:lastPrinted>2009-03-05T22:14:00Z</cp:lastPrinted>
  <dcterms:created xsi:type="dcterms:W3CDTF">2013-01-29T19:42:00Z</dcterms:created>
  <dcterms:modified xsi:type="dcterms:W3CDTF">2020-10-14T01:04:00Z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